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27BC544A"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10C5C">
        <w:rPr>
          <w:rFonts w:ascii="Arial" w:hAnsi="Arial" w:cs="Arial"/>
          <w:sz w:val="22"/>
          <w:szCs w:val="22"/>
        </w:rPr>
        <w:t>3</w:t>
      </w:r>
      <w:r w:rsidR="003E7AF9">
        <w:rPr>
          <w:rFonts w:ascii="Arial" w:hAnsi="Arial" w:cs="Arial"/>
          <w:sz w:val="22"/>
          <w:szCs w:val="22"/>
        </w:rPr>
        <w:t>-e</w:t>
      </w:r>
      <w:r>
        <w:rPr>
          <w:rFonts w:ascii="Arial" w:hAnsi="Arial" w:cs="Arial"/>
          <w:sz w:val="22"/>
          <w:szCs w:val="22"/>
        </w:rPr>
        <w:tab/>
      </w:r>
      <w:r w:rsidR="00A14FB7" w:rsidRPr="00A14FB7">
        <w:rPr>
          <w:rFonts w:ascii="Arial" w:hAnsi="Arial" w:cs="Arial"/>
          <w:sz w:val="22"/>
          <w:szCs w:val="22"/>
        </w:rPr>
        <w:t>R2-2101735</w:t>
      </w:r>
    </w:p>
    <w:p w14:paraId="4713123B" w14:textId="72E94C7A"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25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January - 5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February, 2021</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C519F49" w:rsidR="00120D47" w:rsidRPr="0054201D"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A906A2" w:rsidRPr="00A906A2">
        <w:rPr>
          <w:rFonts w:ascii="Arial" w:hAnsi="Arial" w:cs="Arial"/>
          <w:b w:val="0"/>
          <w:bCs/>
          <w:sz w:val="22"/>
        </w:rPr>
        <w:t>8.1.1</w:t>
      </w:r>
      <w:r w:rsidR="00A906A2">
        <w:rPr>
          <w:rFonts w:ascii="Arial" w:hAnsi="Arial" w:cs="Arial"/>
          <w:b w:val="0"/>
          <w:bCs/>
          <w:sz w:val="22"/>
        </w:rPr>
        <w:t xml:space="preserve"> </w:t>
      </w:r>
      <w:r w:rsidR="00A906A2" w:rsidRPr="00A906A2">
        <w:rPr>
          <w:rFonts w:ascii="Arial" w:hAnsi="Arial" w:cs="Arial"/>
          <w:b w:val="0"/>
          <w:bCs/>
          <w:sz w:val="22"/>
        </w:rPr>
        <w:t>Organizational, Requirements, Scope and Architecture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918F6A1" w:rsidR="00120D47" w:rsidRDefault="00120D47" w:rsidP="00F120D3">
      <w:pPr>
        <w:pStyle w:val="3GPPHeader"/>
        <w:spacing w:after="120"/>
        <w:rPr>
          <w:rFonts w:ascii="Arial" w:hAnsi="Arial" w:cs="Arial"/>
          <w:b w:val="0"/>
          <w:bCs/>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762C81">
        <w:rPr>
          <w:rFonts w:ascii="Arial" w:hAnsi="Arial" w:cs="Arial"/>
          <w:b w:val="0"/>
          <w:bCs/>
          <w:sz w:val="22"/>
          <w:lang w:val="en-US"/>
        </w:rPr>
        <w:t>Data inactivity during MBS reception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D6A0D72" w:rsidR="00120D47" w:rsidRDefault="004D10CC" w:rsidP="00120D47">
      <w:pPr>
        <w:pStyle w:val="Heading1"/>
      </w:pPr>
      <w:r>
        <w:t>Introduction</w:t>
      </w:r>
    </w:p>
    <w:p w14:paraId="728B8902" w14:textId="0A3CE8C0" w:rsidR="00F27DEF" w:rsidRDefault="00FE6720" w:rsidP="003B2D53">
      <w:pPr>
        <w:rPr>
          <w:lang w:val="en-GB" w:eastAsia="zh-CN"/>
        </w:rPr>
      </w:pPr>
      <w:r>
        <w:rPr>
          <w:lang w:val="en-GB" w:eastAsia="zh-CN"/>
        </w:rPr>
        <w:t xml:space="preserve">In this contribution data inactivity during MBS reception is discussed. </w:t>
      </w:r>
      <w:r w:rsidR="008F2BC4">
        <w:rPr>
          <w:lang w:val="en-GB" w:eastAsia="zh-CN"/>
        </w:rPr>
        <w:t>This topic is related to</w:t>
      </w:r>
      <w:r w:rsidR="00E40E5C">
        <w:rPr>
          <w:lang w:val="en-GB" w:eastAsia="zh-CN"/>
        </w:rPr>
        <w:t xml:space="preserve"> the DRX in the different RRC states and RRC state transitions. </w:t>
      </w:r>
      <w:r w:rsidR="00F27DEF">
        <w:rPr>
          <w:lang w:val="en-GB" w:eastAsia="zh-CN"/>
        </w:rPr>
        <w:t>Some of the open issues identified by SA2 in LS [</w:t>
      </w:r>
      <w:r w:rsidR="00386BD5">
        <w:rPr>
          <w:lang w:val="en-GB" w:eastAsia="zh-CN"/>
        </w:rPr>
        <w:t>5</w:t>
      </w:r>
      <w:r w:rsidR="00F27DEF">
        <w:rPr>
          <w:lang w:val="en-GB" w:eastAsia="zh-CN"/>
        </w:rPr>
        <w:t xml:space="preserve">] are related to data inactivity. </w:t>
      </w:r>
    </w:p>
    <w:p w14:paraId="46D4B814" w14:textId="126F6938" w:rsidR="00FE6720" w:rsidRDefault="00FE6720" w:rsidP="003B2D53">
      <w:pPr>
        <w:rPr>
          <w:lang w:val="en-GB" w:eastAsia="zh-CN"/>
        </w:rPr>
      </w:pPr>
      <w:r>
        <w:rPr>
          <w:lang w:val="en-GB" w:eastAsia="zh-CN"/>
        </w:rPr>
        <w:t xml:space="preserve">The following topics are discussed in more details: </w:t>
      </w:r>
    </w:p>
    <w:p w14:paraId="166F0D52" w14:textId="20ED431D" w:rsidR="00B50BC8" w:rsidRDefault="00B50BC8" w:rsidP="00D258AA">
      <w:pPr>
        <w:pStyle w:val="ListParagraph"/>
        <w:numPr>
          <w:ilvl w:val="0"/>
          <w:numId w:val="17"/>
        </w:numPr>
        <w:rPr>
          <w:lang w:val="en-GB" w:eastAsia="zh-CN"/>
        </w:rPr>
      </w:pPr>
      <w:r>
        <w:rPr>
          <w:lang w:val="en-GB" w:eastAsia="zh-CN"/>
        </w:rPr>
        <w:t>Data inactivity during multicast reception in connected mode</w:t>
      </w:r>
    </w:p>
    <w:p w14:paraId="49347C1D" w14:textId="43A7A0EE" w:rsidR="00B50BC8" w:rsidRDefault="00B50BC8" w:rsidP="00D258AA">
      <w:pPr>
        <w:pStyle w:val="ListParagraph"/>
        <w:numPr>
          <w:ilvl w:val="0"/>
          <w:numId w:val="17"/>
        </w:numPr>
        <w:rPr>
          <w:lang w:val="en-GB" w:eastAsia="zh-CN"/>
        </w:rPr>
      </w:pPr>
      <w:r>
        <w:rPr>
          <w:lang w:val="en-GB" w:eastAsia="zh-CN"/>
        </w:rPr>
        <w:t>Deactivation/activation from CN</w:t>
      </w:r>
      <w:r w:rsidR="00F2300D">
        <w:rPr>
          <w:lang w:val="en-GB" w:eastAsia="zh-CN"/>
        </w:rPr>
        <w:t xml:space="preserve"> (multicast connected mode)</w:t>
      </w:r>
    </w:p>
    <w:p w14:paraId="183D6BEC" w14:textId="748BC476" w:rsidR="00F2300D" w:rsidRDefault="00F2300D" w:rsidP="00D258AA">
      <w:pPr>
        <w:pStyle w:val="ListParagraph"/>
        <w:numPr>
          <w:ilvl w:val="0"/>
          <w:numId w:val="17"/>
        </w:numPr>
        <w:rPr>
          <w:lang w:val="en-GB" w:eastAsia="zh-CN"/>
        </w:rPr>
      </w:pPr>
      <w:r>
        <w:rPr>
          <w:lang w:val="en-GB" w:eastAsia="zh-CN"/>
        </w:rPr>
        <w:t>Data inactivity during broadcast reception in idle/inactive</w:t>
      </w:r>
    </w:p>
    <w:p w14:paraId="091EB56C" w14:textId="10D5A6A0" w:rsidR="00E83735" w:rsidRPr="00E83735" w:rsidRDefault="00E83735" w:rsidP="00D258AA">
      <w:pPr>
        <w:pStyle w:val="ListParagraph"/>
        <w:numPr>
          <w:ilvl w:val="0"/>
          <w:numId w:val="17"/>
        </w:numPr>
        <w:rPr>
          <w:lang w:val="en-GB" w:eastAsia="zh-CN"/>
        </w:rPr>
      </w:pPr>
      <w:r w:rsidRPr="00E83735">
        <w:rPr>
          <w:lang w:val="en-GB" w:eastAsia="zh-CN"/>
        </w:rPr>
        <w:t>Can UE stop receiving multicast data without Leaving the multicast session</w:t>
      </w:r>
      <w:r w:rsidR="00D72525">
        <w:rPr>
          <w:lang w:val="en-GB" w:eastAsia="zh-CN"/>
        </w:rPr>
        <w:t>?</w:t>
      </w:r>
    </w:p>
    <w:p w14:paraId="7A229A1E" w14:textId="6F660BA2" w:rsidR="00E83735" w:rsidRPr="00E83735" w:rsidRDefault="00E83735" w:rsidP="00D258AA">
      <w:pPr>
        <w:pStyle w:val="ListParagraph"/>
        <w:numPr>
          <w:ilvl w:val="0"/>
          <w:numId w:val="17"/>
        </w:numPr>
        <w:rPr>
          <w:lang w:val="en-GB" w:eastAsia="zh-CN"/>
        </w:rPr>
      </w:pPr>
      <w:r w:rsidRPr="00E83735">
        <w:rPr>
          <w:lang w:val="en-GB" w:eastAsia="zh-CN"/>
        </w:rPr>
        <w:t>"stop/deactivated" and "start/activation" have the same RAN actions</w:t>
      </w:r>
      <w:r w:rsidR="00D72525">
        <w:rPr>
          <w:lang w:val="en-GB" w:eastAsia="zh-CN"/>
        </w:rPr>
        <w:t>?</w:t>
      </w:r>
    </w:p>
    <w:p w14:paraId="30FCD4E9" w14:textId="5DB9B755" w:rsidR="00E83735" w:rsidRDefault="00E83735" w:rsidP="00D258AA">
      <w:pPr>
        <w:pStyle w:val="ListParagraph"/>
        <w:numPr>
          <w:ilvl w:val="0"/>
          <w:numId w:val="17"/>
        </w:numPr>
        <w:rPr>
          <w:lang w:val="en-GB" w:eastAsia="zh-CN"/>
        </w:rPr>
      </w:pPr>
      <w:r w:rsidRPr="00E83735">
        <w:rPr>
          <w:lang w:val="en-GB" w:eastAsia="zh-CN"/>
        </w:rPr>
        <w:t>Start of multicast session after the UE has joined the session</w:t>
      </w:r>
    </w:p>
    <w:p w14:paraId="38BB30D0" w14:textId="0CD6869A" w:rsidR="00386BD5" w:rsidRPr="00386BD5" w:rsidRDefault="00386BD5" w:rsidP="00386BD5">
      <w:pPr>
        <w:rPr>
          <w:lang w:val="en-GB" w:eastAsia="zh-CN"/>
        </w:rPr>
      </w:pPr>
      <w:r>
        <w:rPr>
          <w:lang w:val="en-GB" w:eastAsia="zh-CN"/>
        </w:rPr>
        <w:t>Topics 1</w:t>
      </w:r>
      <w:r w:rsidR="006205D3">
        <w:rPr>
          <w:lang w:val="en-GB" w:eastAsia="zh-CN"/>
        </w:rPr>
        <w:t>-</w:t>
      </w:r>
      <w:r>
        <w:rPr>
          <w:lang w:val="en-GB" w:eastAsia="zh-CN"/>
        </w:rPr>
        <w:t xml:space="preserve">3 </w:t>
      </w:r>
      <w:r w:rsidR="00F1021F">
        <w:rPr>
          <w:lang w:val="en-GB" w:eastAsia="zh-CN"/>
        </w:rPr>
        <w:t xml:space="preserve">stem from </w:t>
      </w:r>
      <w:r w:rsidR="006205D3">
        <w:rPr>
          <w:lang w:val="en-GB" w:eastAsia="zh-CN"/>
        </w:rPr>
        <w:t xml:space="preserve">the </w:t>
      </w:r>
      <w:r w:rsidR="00F1021F">
        <w:rPr>
          <w:lang w:val="en-GB" w:eastAsia="zh-CN"/>
        </w:rPr>
        <w:t>RAN2 agreements, while topics 4-6 stem from the SA2 LS</w:t>
      </w:r>
      <w:r w:rsidR="006205D3">
        <w:rPr>
          <w:lang w:val="en-GB" w:eastAsia="zh-CN"/>
        </w:rPr>
        <w:t xml:space="preserve"> [5]</w:t>
      </w:r>
      <w:r w:rsidR="00F1021F">
        <w:rPr>
          <w:lang w:val="en-GB" w:eastAsia="zh-CN"/>
        </w:rPr>
        <w:t>.</w:t>
      </w:r>
    </w:p>
    <w:p w14:paraId="6F8A1D5D" w14:textId="5D21883F" w:rsidR="004D10CC" w:rsidRDefault="004D10CC" w:rsidP="004D10CC">
      <w:pPr>
        <w:pStyle w:val="Heading1"/>
      </w:pPr>
      <w:bookmarkStart w:id="2" w:name="_Toc242573354"/>
      <w:r>
        <w:t>Background</w:t>
      </w:r>
    </w:p>
    <w:p w14:paraId="6A74CADA" w14:textId="1EC717C3" w:rsidR="00424D5E" w:rsidRPr="00424D5E" w:rsidRDefault="00424D5E" w:rsidP="00424D5E">
      <w:pPr>
        <w:rPr>
          <w:b/>
          <w:bCs/>
          <w:u w:val="single"/>
          <w:lang w:val="en-GB" w:eastAsia="zh-CN"/>
        </w:rPr>
      </w:pPr>
      <w:r w:rsidRPr="00424D5E">
        <w:rPr>
          <w:b/>
          <w:bCs/>
          <w:u w:val="single"/>
          <w:lang w:val="en-GB" w:eastAsia="zh-CN"/>
        </w:rPr>
        <w:t>RAN2#112-e</w:t>
      </w:r>
    </w:p>
    <w:p w14:paraId="56E74691" w14:textId="67E42C33" w:rsidR="00424D5E" w:rsidRDefault="00424D5E" w:rsidP="00424D5E">
      <w:pPr>
        <w:rPr>
          <w:lang w:val="en-GB" w:eastAsia="zh-CN"/>
        </w:rPr>
      </w:pPr>
      <w:r>
        <w:rPr>
          <w:lang w:val="en-GB" w:eastAsia="zh-CN"/>
        </w:rPr>
        <w:t>The RAN2 agreements related to data inactivity during MBS reception are highlighted below</w:t>
      </w:r>
      <w:r w:rsidR="00E40E5C">
        <w:rPr>
          <w:lang w:val="en-GB" w:eastAsia="zh-CN"/>
        </w:rPr>
        <w:t xml:space="preserve"> [</w:t>
      </w:r>
      <w:r w:rsidR="00CA1745">
        <w:rPr>
          <w:lang w:val="en-GB" w:eastAsia="zh-CN"/>
        </w:rPr>
        <w:t>1</w:t>
      </w:r>
      <w:r w:rsidR="00E40E5C">
        <w:rPr>
          <w:lang w:val="en-GB" w:eastAsia="zh-CN"/>
        </w:rPr>
        <w:t>]</w:t>
      </w:r>
      <w:r>
        <w:rPr>
          <w:lang w:val="en-GB" w:eastAsia="zh-CN"/>
        </w:rPr>
        <w:t>:</w:t>
      </w:r>
    </w:p>
    <w:p w14:paraId="3DE68A30" w14:textId="77777777" w:rsidR="008640A2" w:rsidRPr="00C319E4" w:rsidRDefault="008640A2" w:rsidP="008640A2">
      <w:pPr>
        <w:pStyle w:val="Agreement"/>
        <w:rPr>
          <w:rFonts w:ascii="Times New Roman" w:hAnsi="Times New Roman"/>
          <w:color w:val="C45911" w:themeColor="accent2" w:themeShade="BF"/>
          <w:sz w:val="18"/>
          <w:szCs w:val="18"/>
        </w:rPr>
      </w:pPr>
      <w:r w:rsidRPr="00C319E4">
        <w:rPr>
          <w:rFonts w:ascii="Times New Roman" w:hAnsi="Times New Roman"/>
          <w:color w:val="C45911" w:themeColor="accent2" w:themeShade="BF"/>
          <w:sz w:val="18"/>
          <w:szCs w:val="18"/>
          <w:lang w:eastAsia="zh-CN"/>
        </w:rPr>
        <w:t>No data: When there is no data ongoing for the multicast session, the UE can stay in RRC_CONNECTED. Other cases FFS</w:t>
      </w:r>
    </w:p>
    <w:p w14:paraId="505028EE" w14:textId="77777777" w:rsidR="008640A2" w:rsidRPr="00C319E4" w:rsidRDefault="008640A2" w:rsidP="00C319E4">
      <w:pPr>
        <w:pStyle w:val="Agreement"/>
        <w:spacing w:after="200"/>
        <w:ind w:left="1077" w:hanging="357"/>
        <w:rPr>
          <w:rFonts w:ascii="Times New Roman" w:hAnsi="Times New Roman"/>
          <w:color w:val="C45911" w:themeColor="accent2" w:themeShade="BF"/>
          <w:sz w:val="18"/>
          <w:szCs w:val="18"/>
          <w:lang w:eastAsia="zh-CN"/>
        </w:rPr>
      </w:pPr>
      <w:r w:rsidRPr="00C319E4">
        <w:rPr>
          <w:rFonts w:ascii="Times New Roman" w:hAnsi="Times New Roman"/>
          <w:color w:val="C45911" w:themeColor="accent2" w:themeShade="BF"/>
          <w:sz w:val="18"/>
          <w:szCs w:val="18"/>
          <w:lang w:eastAsia="zh-CN"/>
        </w:rPr>
        <w:t>It is up to SA2 to decide whether the multicast session activation/deactivation mechanism is supported or not, and RAN2 will discuss if there is any RAN2 impacts based on SA2 inputs.</w:t>
      </w:r>
    </w:p>
    <w:p w14:paraId="649D8481" w14:textId="52FC2F2A" w:rsidR="00424D5E" w:rsidRDefault="001B093F" w:rsidP="00424D5E">
      <w:pPr>
        <w:rPr>
          <w:lang w:val="en-GB" w:eastAsia="zh-CN"/>
        </w:rPr>
      </w:pPr>
      <w:r>
        <w:rPr>
          <w:lang w:val="en-GB" w:eastAsia="zh-CN"/>
        </w:rPr>
        <w:t>The SA2 questions were discussed in offline</w:t>
      </w:r>
      <w:r w:rsidR="00CA1745">
        <w:rPr>
          <w:lang w:val="en-GB" w:eastAsia="zh-CN"/>
        </w:rPr>
        <w:t xml:space="preserve"> </w:t>
      </w:r>
      <w:r>
        <w:rPr>
          <w:lang w:val="en-GB" w:eastAsia="zh-CN"/>
        </w:rPr>
        <w:t>#036 [</w:t>
      </w:r>
      <w:r w:rsidR="009B4A06">
        <w:rPr>
          <w:lang w:val="en-GB" w:eastAsia="zh-CN"/>
        </w:rPr>
        <w:t>2</w:t>
      </w:r>
      <w:r>
        <w:rPr>
          <w:lang w:val="en-GB" w:eastAsia="zh-CN"/>
        </w:rPr>
        <w:t xml:space="preserve">] </w:t>
      </w:r>
      <w:r w:rsidR="00CA1745">
        <w:rPr>
          <w:lang w:val="en-GB" w:eastAsia="zh-CN"/>
        </w:rPr>
        <w:t>in LS [</w:t>
      </w:r>
      <w:r w:rsidR="009B4A06">
        <w:rPr>
          <w:lang w:val="en-GB" w:eastAsia="zh-CN"/>
        </w:rPr>
        <w:t>3</w:t>
      </w:r>
      <w:r w:rsidR="00CA1745">
        <w:rPr>
          <w:lang w:val="en-GB" w:eastAsia="zh-CN"/>
        </w:rPr>
        <w:t>]:</w:t>
      </w:r>
    </w:p>
    <w:p w14:paraId="4F68A0C3" w14:textId="77777777" w:rsidR="009B4A06" w:rsidRPr="009B4A06" w:rsidRDefault="009B4A06" w:rsidP="009B4A06">
      <w:pPr>
        <w:pStyle w:val="ListParagraph"/>
        <w:numPr>
          <w:ilvl w:val="0"/>
          <w:numId w:val="4"/>
        </w:numPr>
        <w:spacing w:after="0"/>
        <w:contextualSpacing w:val="0"/>
        <w:jc w:val="both"/>
        <w:rPr>
          <w:rFonts w:ascii="Times New Roman" w:hAnsi="Times New Roman"/>
          <w:b/>
          <w:bCs/>
          <w:iCs/>
          <w:color w:val="C45911" w:themeColor="accent2" w:themeShade="BF"/>
          <w:sz w:val="18"/>
          <w:szCs w:val="18"/>
          <w:lang w:eastAsia="zh-CN"/>
        </w:rPr>
      </w:pPr>
      <w:r w:rsidRPr="009B4A06">
        <w:rPr>
          <w:rFonts w:ascii="Times New Roman" w:hAnsi="Times New Roman"/>
          <w:bCs/>
          <w:iCs/>
          <w:color w:val="C45911" w:themeColor="accent2" w:themeShade="BF"/>
          <w:sz w:val="18"/>
          <w:szCs w:val="18"/>
          <w:lang w:eastAsia="zh-CN"/>
        </w:rPr>
        <w:t xml:space="preserve">For multicast MBS sessions, RAN2 agreed that the UE in RRC_CONNECTED state can receive multicast data. Other RRC states are FFS. </w:t>
      </w:r>
    </w:p>
    <w:p w14:paraId="7BEC33CD" w14:textId="77777777" w:rsidR="009B4A06" w:rsidRPr="009B4A06" w:rsidRDefault="009B4A06" w:rsidP="009B4A06">
      <w:pPr>
        <w:pStyle w:val="ListParagraph"/>
        <w:numPr>
          <w:ilvl w:val="0"/>
          <w:numId w:val="4"/>
        </w:numPr>
        <w:spacing w:after="0"/>
        <w:contextualSpacing w:val="0"/>
        <w:jc w:val="both"/>
        <w:rPr>
          <w:rFonts w:ascii="Times New Roman" w:hAnsi="Times New Roman"/>
          <w:b/>
          <w:bCs/>
          <w:iCs/>
          <w:color w:val="C45911" w:themeColor="accent2" w:themeShade="BF"/>
          <w:sz w:val="18"/>
          <w:szCs w:val="18"/>
          <w:lang w:eastAsia="zh-CN"/>
        </w:rPr>
      </w:pPr>
      <w:r w:rsidRPr="009B4A06">
        <w:rPr>
          <w:rFonts w:ascii="Times New Roman" w:hAnsi="Times New Roman"/>
          <w:bCs/>
          <w:iCs/>
          <w:color w:val="C45911" w:themeColor="accent2" w:themeShade="BF"/>
          <w:sz w:val="18"/>
          <w:szCs w:val="18"/>
          <w:lang w:eastAsia="zh-CN"/>
        </w:rPr>
        <w:t xml:space="preserve">When there is no data ongoing for a multicast session, RAN2 agreed the UE can be kept in RRC_CONNECTED state, and other RRC states are FFS. </w:t>
      </w:r>
    </w:p>
    <w:p w14:paraId="2F8C2CF2" w14:textId="77777777" w:rsidR="009B4A06" w:rsidRPr="009B4A06" w:rsidRDefault="009B4A06" w:rsidP="009B4A06">
      <w:pPr>
        <w:pStyle w:val="ListParagraph"/>
        <w:numPr>
          <w:ilvl w:val="0"/>
          <w:numId w:val="4"/>
        </w:numPr>
        <w:contextualSpacing w:val="0"/>
        <w:jc w:val="both"/>
        <w:rPr>
          <w:rFonts w:ascii="Times New Roman" w:hAnsi="Times New Roman"/>
          <w:bCs/>
          <w:iCs/>
          <w:color w:val="C45911" w:themeColor="accent2" w:themeShade="BF"/>
          <w:sz w:val="18"/>
          <w:szCs w:val="18"/>
          <w:lang w:eastAsia="zh-CN"/>
        </w:rPr>
      </w:pPr>
      <w:r w:rsidRPr="009B4A06">
        <w:rPr>
          <w:rFonts w:ascii="Times New Roman" w:hAnsi="Times New Roman"/>
          <w:bCs/>
          <w:iCs/>
          <w:color w:val="C45911" w:themeColor="accent2" w:themeShade="BF"/>
          <w:sz w:val="18"/>
          <w:szCs w:val="18"/>
          <w:lang w:eastAsia="zh-CN"/>
        </w:rPr>
        <w:t>RAN2 agreed it is up to SA2 to decide whether the multicast session activation/deactivation mechanism is supported or not. RAN2 will discuss if there is any RAN2 impacts based on SA2 inputs.</w:t>
      </w:r>
    </w:p>
    <w:p w14:paraId="3A74F6DF" w14:textId="7A55D2CB" w:rsidR="00B2033C" w:rsidRPr="00424D5E" w:rsidRDefault="00B2033C" w:rsidP="00B2033C">
      <w:pPr>
        <w:rPr>
          <w:b/>
          <w:bCs/>
          <w:u w:val="single"/>
          <w:lang w:val="en-GB" w:eastAsia="zh-CN"/>
        </w:rPr>
      </w:pPr>
      <w:r w:rsidRPr="00424D5E">
        <w:rPr>
          <w:b/>
          <w:bCs/>
          <w:u w:val="single"/>
          <w:lang w:val="en-GB" w:eastAsia="zh-CN"/>
        </w:rPr>
        <w:t>SA2</w:t>
      </w:r>
      <w:r w:rsidR="00E33E56" w:rsidRPr="00424D5E">
        <w:rPr>
          <w:b/>
          <w:bCs/>
          <w:u w:val="single"/>
          <w:lang w:val="en-GB" w:eastAsia="zh-CN"/>
        </w:rPr>
        <w:t>#142-e</w:t>
      </w:r>
    </w:p>
    <w:p w14:paraId="3CC5EEEF" w14:textId="336D698C" w:rsidR="00B2033C" w:rsidRDefault="00E33E56" w:rsidP="00B2033C">
      <w:pPr>
        <w:rPr>
          <w:lang w:val="en-GB" w:eastAsia="zh-CN"/>
        </w:rPr>
      </w:pPr>
      <w:r w:rsidRPr="00E33E56">
        <w:rPr>
          <w:lang w:val="en-GB" w:eastAsia="zh-CN"/>
        </w:rPr>
        <w:t>SA2 provided conclusions on t</w:t>
      </w:r>
      <w:r>
        <w:rPr>
          <w:lang w:val="en-GB" w:eastAsia="zh-CN"/>
        </w:rPr>
        <w:t>he MBS study in TR 23.757</w:t>
      </w:r>
      <w:r w:rsidR="00E42095">
        <w:rPr>
          <w:lang w:val="en-GB" w:eastAsia="zh-CN"/>
        </w:rPr>
        <w:t xml:space="preserve"> [</w:t>
      </w:r>
      <w:r w:rsidR="00BF59C3">
        <w:rPr>
          <w:lang w:val="en-GB" w:eastAsia="zh-CN"/>
        </w:rPr>
        <w:t>4</w:t>
      </w:r>
      <w:r w:rsidR="00E42095">
        <w:rPr>
          <w:lang w:val="en-GB" w:eastAsia="zh-CN"/>
        </w:rPr>
        <w:t>]</w:t>
      </w:r>
      <w:r>
        <w:rPr>
          <w:lang w:val="en-GB" w:eastAsia="zh-CN"/>
        </w:rPr>
        <w:t xml:space="preserve">, but also </w:t>
      </w:r>
      <w:r w:rsidR="009A4976">
        <w:rPr>
          <w:lang w:val="en-GB" w:eastAsia="zh-CN"/>
        </w:rPr>
        <w:t>identified aspects that require RAN WG feedback [</w:t>
      </w:r>
      <w:r w:rsidR="00BF59C3">
        <w:rPr>
          <w:lang w:val="en-GB" w:eastAsia="zh-CN"/>
        </w:rPr>
        <w:t>5</w:t>
      </w:r>
      <w:r w:rsidR="009A4976">
        <w:rPr>
          <w:lang w:val="en-GB" w:eastAsia="zh-CN"/>
        </w:rPr>
        <w:t>]</w:t>
      </w:r>
      <w:r w:rsidR="00C876DD">
        <w:rPr>
          <w:lang w:val="en-GB" w:eastAsia="zh-CN"/>
        </w:rPr>
        <w:t xml:space="preserve">. The following three </w:t>
      </w:r>
      <w:r w:rsidR="002274DF">
        <w:rPr>
          <w:lang w:val="en-GB" w:eastAsia="zh-CN"/>
        </w:rPr>
        <w:t xml:space="preserve">SA2 </w:t>
      </w:r>
      <w:r w:rsidR="00C876DD">
        <w:rPr>
          <w:lang w:val="en-GB" w:eastAsia="zh-CN"/>
        </w:rPr>
        <w:t xml:space="preserve">open issues related to </w:t>
      </w:r>
      <w:r w:rsidR="002274DF">
        <w:rPr>
          <w:lang w:val="en-GB" w:eastAsia="zh-CN"/>
        </w:rPr>
        <w:t xml:space="preserve">data inactivity are further discussed in this contribution: </w:t>
      </w:r>
    </w:p>
    <w:p w14:paraId="2C79F4F6" w14:textId="6417291D" w:rsidR="00C876DD" w:rsidRDefault="00D34508" w:rsidP="00C876DD">
      <w:pPr>
        <w:pStyle w:val="ListParagraph"/>
        <w:numPr>
          <w:ilvl w:val="0"/>
          <w:numId w:val="14"/>
        </w:numPr>
        <w:rPr>
          <w:lang w:val="en-GB" w:eastAsia="zh-CN"/>
        </w:rPr>
      </w:pPr>
      <w:r>
        <w:rPr>
          <w:lang w:val="en-GB" w:eastAsia="zh-CN"/>
        </w:rPr>
        <w:t xml:space="preserve">Can UE </w:t>
      </w:r>
      <w:r w:rsidR="002B6598">
        <w:rPr>
          <w:lang w:val="en-GB" w:eastAsia="zh-CN"/>
        </w:rPr>
        <w:t>stop receiving multicast data without Leaving the multicast session</w:t>
      </w:r>
    </w:p>
    <w:p w14:paraId="4740AC26" w14:textId="77777777" w:rsidR="00C876DD" w:rsidRPr="00C876DD" w:rsidRDefault="00C876DD" w:rsidP="00C876DD">
      <w:pPr>
        <w:widowControl w:val="0"/>
        <w:spacing w:after="0"/>
        <w:ind w:left="720"/>
        <w:rPr>
          <w:rFonts w:ascii="Times New Roman" w:eastAsia="DengXian" w:hAnsi="Times New Roman"/>
          <w:sz w:val="16"/>
          <w:szCs w:val="16"/>
          <w:lang w:eastAsia="ko-KR"/>
        </w:rPr>
      </w:pPr>
      <w:r w:rsidRPr="00C876DD">
        <w:rPr>
          <w:rFonts w:ascii="Times New Roman" w:eastAsia="DengXian" w:hAnsi="Times New Roman"/>
          <w:sz w:val="16"/>
          <w:szCs w:val="16"/>
          <w:lang w:eastAsia="ko-KR"/>
        </w:rPr>
        <w:lastRenderedPageBreak/>
        <w:t>-</w:t>
      </w:r>
      <w:r w:rsidRPr="00C876DD">
        <w:rPr>
          <w:rFonts w:ascii="Times New Roman" w:eastAsia="DengXian" w:hAnsi="Times New Roman"/>
          <w:sz w:val="16"/>
          <w:szCs w:val="16"/>
          <w:lang w:eastAsia="ko-KR"/>
        </w:rPr>
        <w:tab/>
        <w:t>The UE shall indicate leaving an MBS session in CM-CONNECTED with RRC-CONNECTED state.</w:t>
      </w:r>
    </w:p>
    <w:p w14:paraId="17191655" w14:textId="77777777" w:rsidR="00C876DD" w:rsidRPr="003211C8" w:rsidRDefault="00C876DD" w:rsidP="00C876DD">
      <w:pPr>
        <w:pStyle w:val="EditorsNote"/>
        <w:keepLines w:val="0"/>
        <w:widowControl w:val="0"/>
        <w:spacing w:after="0"/>
        <w:ind w:left="720" w:firstLine="0"/>
        <w:rPr>
          <w:sz w:val="16"/>
          <w:szCs w:val="16"/>
        </w:rPr>
      </w:pPr>
      <w:r w:rsidRPr="007103F9">
        <w:rPr>
          <w:sz w:val="16"/>
          <w:szCs w:val="16"/>
        </w:rPr>
        <w:t>Editor's note: Whether the UE can stop receiving traffic of a multicast session without indicating leaving in CM-IDLE state or CM-CONNECTED with RRC-INACTIVE state relies on RAN WG feedback.</w:t>
      </w:r>
    </w:p>
    <w:p w14:paraId="638D8553" w14:textId="77777777" w:rsidR="00C876DD" w:rsidRPr="00C876DD" w:rsidRDefault="00C876DD" w:rsidP="00C876DD">
      <w:pPr>
        <w:pStyle w:val="ListParagraph"/>
        <w:rPr>
          <w:lang w:val="en-GB" w:eastAsia="zh-CN"/>
        </w:rPr>
      </w:pPr>
    </w:p>
    <w:p w14:paraId="08FD4770" w14:textId="434AE437" w:rsidR="00C876DD" w:rsidRDefault="00871157" w:rsidP="00C876DD">
      <w:pPr>
        <w:pStyle w:val="ListParagraph"/>
        <w:numPr>
          <w:ilvl w:val="0"/>
          <w:numId w:val="14"/>
        </w:numPr>
        <w:rPr>
          <w:lang w:val="en-GB" w:eastAsia="zh-CN"/>
        </w:rPr>
      </w:pPr>
      <w:r>
        <w:rPr>
          <w:lang w:val="en-GB" w:eastAsia="zh-CN"/>
        </w:rPr>
        <w:t>“</w:t>
      </w:r>
      <w:r w:rsidRPr="00871157">
        <w:rPr>
          <w:lang w:val="en-GB" w:eastAsia="zh-CN"/>
        </w:rPr>
        <w:t xml:space="preserve">stop/deactivated" </w:t>
      </w:r>
      <w:r w:rsidR="00E84F34">
        <w:rPr>
          <w:lang w:val="en-GB" w:eastAsia="zh-CN"/>
        </w:rPr>
        <w:t>and</w:t>
      </w:r>
      <w:r w:rsidRPr="00871157">
        <w:rPr>
          <w:lang w:val="en-GB" w:eastAsia="zh-CN"/>
        </w:rPr>
        <w:t xml:space="preserve"> "start/activation" </w:t>
      </w:r>
      <w:r w:rsidR="00E84F34">
        <w:rPr>
          <w:lang w:val="en-GB" w:eastAsia="zh-CN"/>
        </w:rPr>
        <w:t>have the same RAN actions</w:t>
      </w:r>
    </w:p>
    <w:p w14:paraId="462E9AA8" w14:textId="77777777" w:rsidR="002821DC" w:rsidRPr="000D3A9E" w:rsidRDefault="002821DC" w:rsidP="002821DC">
      <w:pPr>
        <w:pStyle w:val="NO"/>
        <w:keepLines w:val="0"/>
        <w:widowControl w:val="0"/>
        <w:spacing w:after="0"/>
        <w:ind w:left="720" w:firstLine="0"/>
        <w:rPr>
          <w:sz w:val="16"/>
          <w:szCs w:val="16"/>
        </w:rPr>
      </w:pPr>
      <w:r w:rsidRPr="000D3A9E">
        <w:rPr>
          <w:sz w:val="16"/>
          <w:szCs w:val="16"/>
        </w:rPr>
        <w:t>NOTE 5:</w:t>
      </w:r>
      <w:r w:rsidRPr="000D3A9E">
        <w:rPr>
          <w:sz w:val="16"/>
          <w:szCs w:val="16"/>
        </w:rPr>
        <w:tab/>
        <w:t>Whether the terms "stop/deactivated" or "start/activation" denote the same actions needs to be further clarified.</w:t>
      </w:r>
    </w:p>
    <w:p w14:paraId="04EFEEE9" w14:textId="77777777" w:rsidR="002821DC" w:rsidRPr="008E276D" w:rsidRDefault="002821DC" w:rsidP="002821DC">
      <w:pPr>
        <w:pStyle w:val="B1"/>
        <w:widowControl w:val="0"/>
        <w:spacing w:after="0"/>
        <w:ind w:left="720" w:firstLine="0"/>
        <w:rPr>
          <w:sz w:val="16"/>
          <w:szCs w:val="16"/>
        </w:rPr>
      </w:pPr>
      <w:r w:rsidRPr="000D3A9E">
        <w:rPr>
          <w:sz w:val="16"/>
          <w:szCs w:val="16"/>
        </w:rPr>
        <w:t>-</w:t>
      </w:r>
      <w:r w:rsidRPr="000D3A9E">
        <w:rPr>
          <w:sz w:val="16"/>
          <w:szCs w:val="16"/>
        </w:rPr>
        <w:tab/>
        <w:t>The MBS Session may be stopped upon AF requests. When the MBS Session is stopped, the MBS Session context is kept</w:t>
      </w:r>
      <w:r w:rsidRPr="008E276D">
        <w:rPr>
          <w:sz w:val="16"/>
          <w:szCs w:val="16"/>
        </w:rPr>
        <w:t xml:space="preserve"> in 5GC, but the AN resource with context and N3 tunnel for 5GC Shared MBS delivery method are released. The multicast QoS flow information are removed from the MBS Session context stored at the UE and 5GC NF. UEs that have joined that multicast session can become IDLE.</w:t>
      </w:r>
    </w:p>
    <w:p w14:paraId="03AD05E3" w14:textId="77777777" w:rsidR="002821DC" w:rsidRPr="008E276D" w:rsidRDefault="002821DC" w:rsidP="002821DC">
      <w:pPr>
        <w:pStyle w:val="B1"/>
        <w:widowControl w:val="0"/>
        <w:spacing w:after="0"/>
        <w:ind w:left="720" w:firstLine="0"/>
        <w:rPr>
          <w:sz w:val="16"/>
          <w:szCs w:val="16"/>
        </w:rPr>
      </w:pPr>
      <w:r w:rsidRPr="008E276D">
        <w:rPr>
          <w:sz w:val="16"/>
          <w:szCs w:val="16"/>
        </w:rPr>
        <w:t>-</w:t>
      </w:r>
      <w:r w:rsidRPr="008E276D">
        <w:rPr>
          <w:sz w:val="16"/>
          <w:szCs w:val="16"/>
        </w:rPr>
        <w:tab/>
        <w: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t>
      </w:r>
    </w:p>
    <w:p w14:paraId="1FC79382" w14:textId="77777777" w:rsidR="002821DC" w:rsidRPr="008E276D" w:rsidRDefault="002821DC" w:rsidP="002821DC">
      <w:pPr>
        <w:pStyle w:val="EditorsNote"/>
        <w:keepLines w:val="0"/>
        <w:widowControl w:val="0"/>
        <w:spacing w:after="0"/>
        <w:ind w:left="360" w:firstLine="360"/>
        <w:rPr>
          <w:rFonts w:eastAsia="SimSun"/>
          <w:sz w:val="16"/>
          <w:szCs w:val="16"/>
        </w:rPr>
      </w:pPr>
      <w:r w:rsidRPr="008E276D">
        <w:rPr>
          <w:sz w:val="16"/>
          <w:szCs w:val="16"/>
        </w:rPr>
        <w:t>Editor's note:</w:t>
      </w:r>
      <w:r w:rsidRPr="008E276D">
        <w:rPr>
          <w:sz w:val="16"/>
          <w:szCs w:val="16"/>
        </w:rPr>
        <w:tab/>
        <w:t>Coordination with RAN WGs are needed.</w:t>
      </w:r>
    </w:p>
    <w:p w14:paraId="0B3323DC" w14:textId="77777777" w:rsidR="00C876DD" w:rsidRDefault="00C876DD" w:rsidP="00C876DD">
      <w:pPr>
        <w:pStyle w:val="ListParagraph"/>
        <w:rPr>
          <w:lang w:val="en-GB" w:eastAsia="zh-CN"/>
        </w:rPr>
      </w:pPr>
    </w:p>
    <w:p w14:paraId="2FFFA072" w14:textId="4969F227" w:rsidR="00C876DD" w:rsidRPr="002821DC" w:rsidRDefault="00E84F34" w:rsidP="002821DC">
      <w:pPr>
        <w:pStyle w:val="ListParagraph"/>
        <w:numPr>
          <w:ilvl w:val="0"/>
          <w:numId w:val="14"/>
        </w:numPr>
        <w:rPr>
          <w:lang w:val="en-GB" w:eastAsia="zh-CN"/>
        </w:rPr>
      </w:pPr>
      <w:r>
        <w:rPr>
          <w:lang w:val="en-GB" w:eastAsia="zh-CN"/>
        </w:rPr>
        <w:t>Start of multicast session after the UE has joined the session</w:t>
      </w:r>
    </w:p>
    <w:p w14:paraId="51F38C65" w14:textId="77777777" w:rsidR="002821DC" w:rsidRPr="008E276D" w:rsidRDefault="002821DC" w:rsidP="002821DC">
      <w:pPr>
        <w:pStyle w:val="B1"/>
        <w:widowControl w:val="0"/>
        <w:numPr>
          <w:ilvl w:val="0"/>
          <w:numId w:val="16"/>
        </w:numPr>
        <w:spacing w:after="0"/>
        <w:ind w:left="1080"/>
        <w:rPr>
          <w:sz w:val="16"/>
          <w:szCs w:val="16"/>
        </w:rPr>
      </w:pPr>
      <w:r w:rsidRPr="008E276D">
        <w:rPr>
          <w:sz w:val="16"/>
          <w:szCs w:val="16"/>
        </w:rPr>
        <w:t>AF of content provider may register at NEF that it provides contents for a multicast. The AF may provide a source specific multicast address or it may request that the network allocates a an identifier for the multicast group (TMGI or source specific multicast address). 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p>
    <w:p w14:paraId="075DD5D6" w14:textId="77777777" w:rsidR="002821DC" w:rsidRPr="004C79F0" w:rsidRDefault="002821DC" w:rsidP="002821DC">
      <w:pPr>
        <w:pStyle w:val="EditorsNote"/>
        <w:keepLines w:val="0"/>
        <w:widowControl w:val="0"/>
        <w:spacing w:after="200"/>
        <w:ind w:left="2138"/>
        <w:rPr>
          <w:rFonts w:eastAsia="DengXian"/>
          <w:sz w:val="16"/>
          <w:szCs w:val="16"/>
          <w:lang w:eastAsia="zh-CN"/>
        </w:rPr>
      </w:pPr>
      <w:r w:rsidRPr="008E276D">
        <w:rPr>
          <w:sz w:val="16"/>
          <w:szCs w:val="16"/>
        </w:rPr>
        <w:t>Editor's note:</w:t>
      </w:r>
      <w:r w:rsidRPr="008E276D">
        <w:rPr>
          <w:sz w:val="16"/>
          <w:szCs w:val="16"/>
          <w:lang w:eastAsia="zh-CN"/>
        </w:rPr>
        <w:tab/>
        <w:t xml:space="preserve">If an application desires to allow UEs to join prior to the start of the multicast transmission, the AF may interact with the NEF separately to announce the multicast service and to request activation of the multicast service. </w:t>
      </w:r>
      <w:r w:rsidRPr="008E276D">
        <w:rPr>
          <w:sz w:val="16"/>
          <w:szCs w:val="16"/>
        </w:rPr>
        <w:t xml:space="preserve">A related call flow </w:t>
      </w:r>
      <w:r w:rsidRPr="008E276D">
        <w:rPr>
          <w:rFonts w:eastAsia="DengXian"/>
          <w:sz w:val="16"/>
          <w:szCs w:val="16"/>
        </w:rPr>
        <w:t>should be added.</w:t>
      </w:r>
    </w:p>
    <w:p w14:paraId="499EFB2E" w14:textId="4D777DBD" w:rsidR="006E77F3" w:rsidRDefault="006E77F3" w:rsidP="00FA27C0">
      <w:pPr>
        <w:pStyle w:val="Heading1"/>
      </w:pPr>
      <w:r>
        <w:t>Introduction</w:t>
      </w:r>
    </w:p>
    <w:p w14:paraId="7C1FAA07" w14:textId="22150632" w:rsidR="006E77F3" w:rsidRDefault="00E83735" w:rsidP="006E77F3">
      <w:pPr>
        <w:rPr>
          <w:lang w:val="en-GB" w:eastAsia="zh-CN"/>
        </w:rPr>
      </w:pPr>
      <w:r>
        <w:rPr>
          <w:lang w:val="en-GB" w:eastAsia="zh-CN"/>
        </w:rPr>
        <w:t>Idle and Inactive mode are the preferred RRC states for UE power saving</w:t>
      </w:r>
      <w:r w:rsidR="008140EC">
        <w:rPr>
          <w:lang w:val="en-GB" w:eastAsia="zh-CN"/>
        </w:rPr>
        <w:t>, where the UE can</w:t>
      </w:r>
      <w:r w:rsidR="00DF3DE7">
        <w:rPr>
          <w:lang w:val="en-GB" w:eastAsia="zh-CN"/>
        </w:rPr>
        <w:t xml:space="preserve"> be</w:t>
      </w:r>
      <w:r w:rsidR="008140EC">
        <w:rPr>
          <w:lang w:val="en-GB" w:eastAsia="zh-CN"/>
        </w:rPr>
        <w:t xml:space="preserve"> in a deep sleep state for a long time, and </w:t>
      </w:r>
      <w:r w:rsidR="00DF3DE7">
        <w:rPr>
          <w:lang w:val="en-GB" w:eastAsia="zh-CN"/>
        </w:rPr>
        <w:t xml:space="preserve">it </w:t>
      </w:r>
      <w:r w:rsidR="008140EC">
        <w:rPr>
          <w:lang w:val="en-GB" w:eastAsia="zh-CN"/>
        </w:rPr>
        <w:t xml:space="preserve">only </w:t>
      </w:r>
      <w:r w:rsidR="00DF3DE7">
        <w:rPr>
          <w:lang w:val="en-GB" w:eastAsia="zh-CN"/>
        </w:rPr>
        <w:t>has</w:t>
      </w:r>
      <w:r w:rsidR="008140EC">
        <w:rPr>
          <w:lang w:val="en-GB" w:eastAsia="zh-CN"/>
        </w:rPr>
        <w:t xml:space="preserve"> to monitor Paging during its Paging Occasions. These RRC states are also preferred for a network resource consumption perspective. </w:t>
      </w:r>
    </w:p>
    <w:p w14:paraId="7FFBD0A2" w14:textId="06D78B49" w:rsidR="00C54139" w:rsidRDefault="00747361" w:rsidP="006E77F3">
      <w:pPr>
        <w:rPr>
          <w:lang w:val="en-GB" w:eastAsia="zh-CN"/>
        </w:rPr>
      </w:pPr>
      <w:r>
        <w:rPr>
          <w:lang w:val="en-GB" w:eastAsia="zh-CN"/>
        </w:rPr>
        <w:t>The UE also enter</w:t>
      </w:r>
      <w:r w:rsidR="00DF3DE7">
        <w:rPr>
          <w:lang w:val="en-GB" w:eastAsia="zh-CN"/>
        </w:rPr>
        <w:t>s</w:t>
      </w:r>
      <w:r>
        <w:rPr>
          <w:lang w:val="en-GB" w:eastAsia="zh-CN"/>
        </w:rPr>
        <w:t xml:space="preserve"> DRX in connected mode</w:t>
      </w:r>
      <w:r w:rsidR="00DF3DE7">
        <w:rPr>
          <w:lang w:val="en-GB" w:eastAsia="zh-CN"/>
        </w:rPr>
        <w:t xml:space="preserve"> using </w:t>
      </w:r>
      <w:r>
        <w:rPr>
          <w:lang w:val="en-GB" w:eastAsia="zh-CN"/>
        </w:rPr>
        <w:t>short/long DRX</w:t>
      </w:r>
      <w:r w:rsidR="000C1E3A">
        <w:rPr>
          <w:lang w:val="en-GB" w:eastAsia="zh-CN"/>
        </w:rPr>
        <w:t xml:space="preserve">, </w:t>
      </w:r>
      <w:proofErr w:type="spellStart"/>
      <w:r w:rsidR="000C1E3A">
        <w:rPr>
          <w:lang w:val="en-GB" w:eastAsia="zh-CN"/>
        </w:rPr>
        <w:t>OnDurationTimer</w:t>
      </w:r>
      <w:proofErr w:type="spellEnd"/>
      <w:r w:rsidR="000C1E3A">
        <w:rPr>
          <w:lang w:val="en-GB" w:eastAsia="zh-CN"/>
        </w:rPr>
        <w:t xml:space="preserve"> </w:t>
      </w:r>
      <w:r w:rsidR="003734A5">
        <w:rPr>
          <w:lang w:val="en-GB" w:eastAsia="zh-CN"/>
        </w:rPr>
        <w:t>and</w:t>
      </w:r>
      <w:r>
        <w:rPr>
          <w:lang w:val="en-GB" w:eastAsia="zh-CN"/>
        </w:rPr>
        <w:t xml:space="preserve"> HARQ</w:t>
      </w:r>
      <w:r w:rsidR="003734A5">
        <w:rPr>
          <w:lang w:val="en-GB" w:eastAsia="zh-CN"/>
        </w:rPr>
        <w:t>/retransmission t</w:t>
      </w:r>
      <w:r w:rsidR="00C7113B">
        <w:rPr>
          <w:lang w:val="en-GB" w:eastAsia="zh-CN"/>
        </w:rPr>
        <w:t xml:space="preserve">imers, and DRX command can </w:t>
      </w:r>
      <w:r w:rsidR="000C1E3A">
        <w:rPr>
          <w:lang w:val="en-GB" w:eastAsia="zh-CN"/>
        </w:rPr>
        <w:t>be used to immediately put the UE to sleep</w:t>
      </w:r>
      <w:r w:rsidR="00C7113B">
        <w:rPr>
          <w:lang w:val="en-GB" w:eastAsia="zh-CN"/>
        </w:rPr>
        <w:t>. F</w:t>
      </w:r>
      <w:r w:rsidR="00B84CCF">
        <w:rPr>
          <w:lang w:val="en-GB" w:eastAsia="zh-CN"/>
        </w:rPr>
        <w:t>urther improvements</w:t>
      </w:r>
      <w:r w:rsidR="00C7113B">
        <w:rPr>
          <w:lang w:val="en-GB" w:eastAsia="zh-CN"/>
        </w:rPr>
        <w:t xml:space="preserve"> have been introduced in later releases like</w:t>
      </w:r>
      <w:r w:rsidR="00B84CCF">
        <w:rPr>
          <w:lang w:val="en-GB" w:eastAsia="zh-CN"/>
        </w:rPr>
        <w:t xml:space="preserve"> UE assistance for cDRX, WUS in connected mode</w:t>
      </w:r>
      <w:r w:rsidR="00C7113B">
        <w:rPr>
          <w:lang w:val="en-GB" w:eastAsia="zh-CN"/>
        </w:rPr>
        <w:t>, and PDCCH skip</w:t>
      </w:r>
      <w:r w:rsidR="00B43D22">
        <w:rPr>
          <w:lang w:val="en-GB" w:eastAsia="zh-CN"/>
        </w:rPr>
        <w:t xml:space="preserve"> enhancements are evaluated for REL-17.</w:t>
      </w:r>
    </w:p>
    <w:p w14:paraId="2336168C" w14:textId="1CF68B74" w:rsidR="002B64A6" w:rsidRDefault="002B64A6" w:rsidP="006E77F3">
      <w:pPr>
        <w:rPr>
          <w:lang w:val="en-GB" w:eastAsia="zh-CN"/>
        </w:rPr>
      </w:pPr>
      <w:r>
        <w:rPr>
          <w:lang w:val="en-GB" w:eastAsia="zh-CN"/>
        </w:rPr>
        <w:t xml:space="preserve">Normally with unicast data the UE </w:t>
      </w:r>
      <w:r w:rsidR="00F53F32">
        <w:rPr>
          <w:lang w:val="en-GB" w:eastAsia="zh-CN"/>
        </w:rPr>
        <w:t xml:space="preserve">is released to idle or inactive when there is no data received for some time, i.e. the RRC connection is released based on a data inactivity timer in the network. </w:t>
      </w:r>
    </w:p>
    <w:p w14:paraId="39509BE3" w14:textId="60BCB88D" w:rsidR="006205D3" w:rsidRPr="00B91C95" w:rsidRDefault="002A4891" w:rsidP="006E77F3">
      <w:pPr>
        <w:rPr>
          <w:lang w:val="en-GB" w:eastAsia="zh-CN"/>
        </w:rPr>
      </w:pPr>
      <w:r>
        <w:rPr>
          <w:lang w:val="en-GB" w:eastAsia="zh-CN"/>
        </w:rPr>
        <w:t xml:space="preserve">The CN is aware of the DRX cycle used for paging, but not of the cDRX parameters in connected mode. </w:t>
      </w:r>
      <w:r w:rsidR="00823A39">
        <w:rPr>
          <w:lang w:val="en-GB" w:eastAsia="zh-CN"/>
        </w:rPr>
        <w:t xml:space="preserve">CN is aware an impacted when UE is released to Idle due to data inactivity, i.e. CN needs to page the UE when there is DL data for that UE. </w:t>
      </w:r>
      <w:r w:rsidR="00B91C95">
        <w:rPr>
          <w:lang w:val="en-GB" w:eastAsia="zh-CN"/>
        </w:rPr>
        <w:t xml:space="preserve"> </w:t>
      </w:r>
    </w:p>
    <w:p w14:paraId="1DEB3AB7" w14:textId="0F349694" w:rsidR="00FA27C0" w:rsidRDefault="009D725A" w:rsidP="00FA27C0">
      <w:pPr>
        <w:pStyle w:val="Heading1"/>
      </w:pPr>
      <w:r>
        <w:t>Discussion</w:t>
      </w:r>
      <w:bookmarkEnd w:id="2"/>
    </w:p>
    <w:p w14:paraId="6E924780" w14:textId="2479B0BD" w:rsidR="00A26D37" w:rsidRDefault="00A26D37" w:rsidP="00A26D37">
      <w:pPr>
        <w:rPr>
          <w:lang w:val="en-GB" w:eastAsia="zh-CN"/>
        </w:rPr>
      </w:pPr>
      <w:r>
        <w:rPr>
          <w:lang w:val="en-GB" w:eastAsia="zh-CN"/>
        </w:rPr>
        <w:t xml:space="preserve">In the following picture an attempt is made to identify the possible phases of a multicast session. It can also be useful for the following discussion. </w:t>
      </w:r>
    </w:p>
    <w:p w14:paraId="7CCDF354" w14:textId="77777777" w:rsidR="00A26D37" w:rsidRDefault="00A26D37" w:rsidP="00A26D37">
      <w:pPr>
        <w:rPr>
          <w:lang w:val="en-GB" w:eastAsia="zh-CN"/>
        </w:rPr>
      </w:pPr>
      <w:r>
        <w:rPr>
          <w:noProof/>
        </w:rPr>
        <w:lastRenderedPageBreak/>
        <w:drawing>
          <wp:inline distT="0" distB="0" distL="0" distR="0" wp14:anchorId="03FCEB36" wp14:editId="30251435">
            <wp:extent cx="4762195" cy="3550572"/>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0033" t="22974" r="22585" b="14223"/>
                    <a:stretch/>
                  </pic:blipFill>
                  <pic:spPr bwMode="auto">
                    <a:xfrm>
                      <a:off x="0" y="0"/>
                      <a:ext cx="4856597" cy="3620956"/>
                    </a:xfrm>
                    <a:prstGeom prst="rect">
                      <a:avLst/>
                    </a:prstGeom>
                    <a:ln>
                      <a:noFill/>
                    </a:ln>
                    <a:extLst>
                      <a:ext uri="{53640926-AAD7-44D8-BBD7-CCE9431645EC}">
                        <a14:shadowObscured xmlns:a14="http://schemas.microsoft.com/office/drawing/2010/main"/>
                      </a:ext>
                    </a:extLst>
                  </pic:spPr>
                </pic:pic>
              </a:graphicData>
            </a:graphic>
          </wp:inline>
        </w:drawing>
      </w:r>
    </w:p>
    <w:p w14:paraId="51C7F857" w14:textId="3F4FA623" w:rsidR="007811EB" w:rsidRPr="007811EB" w:rsidRDefault="007811EB" w:rsidP="007811EB">
      <w:pPr>
        <w:rPr>
          <w:b/>
          <w:bCs/>
          <w:u w:val="single"/>
          <w:lang w:val="en-GB" w:eastAsia="zh-CN"/>
        </w:rPr>
      </w:pPr>
      <w:r w:rsidRPr="007811EB">
        <w:rPr>
          <w:b/>
          <w:bCs/>
          <w:u w:val="single"/>
          <w:lang w:val="en-GB" w:eastAsia="zh-CN"/>
        </w:rPr>
        <w:t>Data inactivity during multicast reception in connected mode</w:t>
      </w:r>
    </w:p>
    <w:p w14:paraId="6DA557B7" w14:textId="2556276F" w:rsidR="007811EB" w:rsidRDefault="00C82E92" w:rsidP="007811EB">
      <w:pPr>
        <w:rPr>
          <w:lang w:val="en-GB" w:eastAsia="zh-CN"/>
        </w:rPr>
      </w:pPr>
      <w:r>
        <w:rPr>
          <w:lang w:val="en-GB" w:eastAsia="zh-CN"/>
        </w:rPr>
        <w:t xml:space="preserve">After the CN has indicated that the </w:t>
      </w:r>
      <w:r w:rsidR="00522EC0">
        <w:rPr>
          <w:lang w:val="en-GB" w:eastAsia="zh-CN"/>
        </w:rPr>
        <w:t>multicast</w:t>
      </w:r>
      <w:r>
        <w:rPr>
          <w:lang w:val="en-GB" w:eastAsia="zh-CN"/>
        </w:rPr>
        <w:t xml:space="preserve"> session has started, and before </w:t>
      </w:r>
      <w:r w:rsidR="00823688">
        <w:rPr>
          <w:lang w:val="en-GB" w:eastAsia="zh-CN"/>
        </w:rPr>
        <w:t xml:space="preserve">the </w:t>
      </w:r>
      <w:r w:rsidR="00522EC0">
        <w:rPr>
          <w:lang w:val="en-GB" w:eastAsia="zh-CN"/>
        </w:rPr>
        <w:t xml:space="preserve">multicast </w:t>
      </w:r>
      <w:r>
        <w:rPr>
          <w:lang w:val="en-GB" w:eastAsia="zh-CN"/>
        </w:rPr>
        <w:t xml:space="preserve">session </w:t>
      </w:r>
      <w:r w:rsidR="00823688">
        <w:rPr>
          <w:lang w:val="en-GB" w:eastAsia="zh-CN"/>
        </w:rPr>
        <w:t xml:space="preserve"> is </w:t>
      </w:r>
      <w:r>
        <w:rPr>
          <w:lang w:val="en-GB" w:eastAsia="zh-CN"/>
        </w:rPr>
        <w:t>stop</w:t>
      </w:r>
      <w:r w:rsidR="00823688">
        <w:rPr>
          <w:lang w:val="en-GB" w:eastAsia="zh-CN"/>
        </w:rPr>
        <w:t>ped/</w:t>
      </w:r>
      <w:r>
        <w:rPr>
          <w:lang w:val="en-GB" w:eastAsia="zh-CN"/>
        </w:rPr>
        <w:t xml:space="preserve">deactivated, it is reasonable to assume in RAN </w:t>
      </w:r>
      <w:r w:rsidR="00522EC0">
        <w:rPr>
          <w:lang w:val="en-GB" w:eastAsia="zh-CN"/>
        </w:rPr>
        <w:t xml:space="preserve">that there will be multicast data to transmit. The normal cDRX can handle </w:t>
      </w:r>
      <w:r w:rsidR="00167088">
        <w:rPr>
          <w:lang w:val="en-GB" w:eastAsia="zh-CN"/>
        </w:rPr>
        <w:t>the short data inactivity times during an active multicast session, similar as data inactivity during an active unicast session:</w:t>
      </w:r>
    </w:p>
    <w:p w14:paraId="1C27668D" w14:textId="0C5040F4" w:rsidR="00167088" w:rsidRDefault="00A5549A" w:rsidP="007811EB">
      <w:pPr>
        <w:rPr>
          <w:lang w:val="en-GB" w:eastAsia="zh-CN"/>
        </w:rPr>
      </w:pPr>
      <w:r w:rsidRPr="00A5549A">
        <w:rPr>
          <w:b/>
          <w:bCs/>
          <w:lang w:val="en-GB" w:eastAsia="zh-CN"/>
        </w:rPr>
        <w:t>Proposal 1</w:t>
      </w:r>
      <w:r>
        <w:rPr>
          <w:lang w:val="en-GB" w:eastAsia="zh-CN"/>
        </w:rPr>
        <w:t>: Data inactivity during an active multicast session is handled by cDRX</w:t>
      </w:r>
    </w:p>
    <w:p w14:paraId="7F8F06D4" w14:textId="7B2300DC" w:rsidR="007811EB" w:rsidRPr="007811EB" w:rsidRDefault="007811EB" w:rsidP="007811EB">
      <w:pPr>
        <w:rPr>
          <w:b/>
          <w:bCs/>
          <w:u w:val="single"/>
          <w:lang w:val="en-GB" w:eastAsia="zh-CN"/>
        </w:rPr>
      </w:pPr>
      <w:r w:rsidRPr="007811EB">
        <w:rPr>
          <w:b/>
          <w:bCs/>
          <w:u w:val="single"/>
          <w:lang w:val="en-GB" w:eastAsia="zh-CN"/>
        </w:rPr>
        <w:t>Deactivation/activation request from CN (multicast connected mode)</w:t>
      </w:r>
    </w:p>
    <w:p w14:paraId="1CD3064D" w14:textId="559F9324" w:rsidR="00D019C9" w:rsidRDefault="000D2B74" w:rsidP="00D019C9">
      <w:pPr>
        <w:rPr>
          <w:lang w:val="en-GB" w:eastAsia="zh-CN"/>
        </w:rPr>
      </w:pPr>
      <w:r>
        <w:rPr>
          <w:lang w:val="en-GB" w:eastAsia="zh-CN"/>
        </w:rPr>
        <w:t xml:space="preserve">The user plane of the PDU session can be activated/deactivated, and this functionality is also inherited for MBS (multicast) session (29.502). </w:t>
      </w:r>
      <w:r w:rsidR="00D019C9">
        <w:rPr>
          <w:lang w:val="en-GB" w:eastAsia="zh-CN"/>
        </w:rPr>
        <w:t>It is assumed that the inactivity timer that is used in the CN to trigger a deactivation request is based on CN implement, similar as the inactivity timer in RAN is based on RAN implementation. There can thus be cases where the multicast UE is released to idle or inactive before a deactivation request is received from CN:</w:t>
      </w:r>
    </w:p>
    <w:p w14:paraId="66A5696C" w14:textId="77777777" w:rsidR="00D019C9" w:rsidRDefault="00D019C9" w:rsidP="00D019C9">
      <w:pPr>
        <w:rPr>
          <w:lang w:val="en-GB" w:eastAsia="zh-CN"/>
        </w:rPr>
      </w:pPr>
      <w:r w:rsidRPr="00501C80">
        <w:rPr>
          <w:b/>
          <w:bCs/>
          <w:lang w:val="en-GB" w:eastAsia="zh-CN"/>
        </w:rPr>
        <w:t>Observation 1</w:t>
      </w:r>
      <w:r>
        <w:rPr>
          <w:lang w:val="en-GB" w:eastAsia="zh-CN"/>
        </w:rPr>
        <w:t>: Multicast UE may be released in RAN before a deactivation request is received, which implies that the UE needs to be paged again when multicast transmission start again.</w:t>
      </w:r>
    </w:p>
    <w:p w14:paraId="10162CAF" w14:textId="77777777" w:rsidR="003024D4" w:rsidRDefault="003024D4" w:rsidP="003024D4">
      <w:pPr>
        <w:rPr>
          <w:lang w:val="en-GB" w:eastAsia="zh-CN"/>
        </w:rPr>
      </w:pPr>
      <w:r>
        <w:rPr>
          <w:lang w:val="en-GB" w:eastAsia="zh-CN"/>
        </w:rPr>
        <w:t xml:space="preserve">In case the RAN release the UE to inactive mode after deactivation request (provided that the RAN inactivity timer is not running due to unicast traffic), then the UE could be released to inactive mode without CN impact. However when the UE would be released to Idle mode then the CN would have to page the UE again when DL multicast data is re-started, i.e. the MBS session is activated again. </w:t>
      </w:r>
    </w:p>
    <w:p w14:paraId="5669A61E" w14:textId="77777777" w:rsidR="00D019C9" w:rsidRDefault="00D019C9" w:rsidP="00D019C9">
      <w:pPr>
        <w:rPr>
          <w:lang w:val="en-GB" w:eastAsia="zh-CN"/>
        </w:rPr>
      </w:pPr>
      <w:r>
        <w:rPr>
          <w:lang w:val="en-GB" w:eastAsia="zh-CN"/>
        </w:rPr>
        <w:t>In our view this scenario is not desirable in case there is deactivation functionality in the CN, i.e. this should be coordinated. For example the CN could provide an inactivity timer during multicast session start signalling, which the RAN can then use to prevent that the UE is released during an active multicast session:</w:t>
      </w:r>
    </w:p>
    <w:p w14:paraId="2E16B786" w14:textId="77777777" w:rsidR="00D019C9" w:rsidRDefault="00D019C9" w:rsidP="00D019C9">
      <w:pPr>
        <w:rPr>
          <w:lang w:val="en-GB" w:eastAsia="zh-CN"/>
        </w:rPr>
      </w:pPr>
      <w:r w:rsidRPr="00187CF8">
        <w:rPr>
          <w:b/>
          <w:bCs/>
          <w:lang w:val="en-GB" w:eastAsia="zh-CN"/>
        </w:rPr>
        <w:t>Proposal 2</w:t>
      </w:r>
      <w:r>
        <w:rPr>
          <w:lang w:val="en-GB" w:eastAsia="zh-CN"/>
        </w:rPr>
        <w:t>: RAN2 to discuss if coordination between RAN release and CN deactivation is needed.</w:t>
      </w:r>
    </w:p>
    <w:p w14:paraId="14D1BEC3" w14:textId="5B8D0F50" w:rsidR="006062D4" w:rsidRDefault="00A62356" w:rsidP="00D019C9">
      <w:pPr>
        <w:rPr>
          <w:lang w:val="en-GB" w:eastAsia="zh-CN"/>
        </w:rPr>
      </w:pPr>
      <w:r>
        <w:rPr>
          <w:lang w:val="en-GB" w:eastAsia="zh-CN"/>
        </w:rPr>
        <w:lastRenderedPageBreak/>
        <w:t xml:space="preserve">Multicast session deactivation should also be discussed in RAN3, and should be compared with handling of legacy PDU session activation/deactivation. </w:t>
      </w:r>
    </w:p>
    <w:p w14:paraId="01DC034E" w14:textId="39949981" w:rsidR="00D019C9" w:rsidRDefault="00D019C9" w:rsidP="00D019C9">
      <w:pPr>
        <w:rPr>
          <w:lang w:val="en-GB" w:eastAsia="zh-CN"/>
        </w:rPr>
      </w:pPr>
      <w:r>
        <w:rPr>
          <w:lang w:val="en-GB" w:eastAsia="zh-CN"/>
        </w:rPr>
        <w:t>There can also be other use cases, where some UEs should not be released during an active multicast session in connected e.g. during congestion for some prioritized users for MCPTT</w:t>
      </w:r>
      <w:r w:rsidR="003024D4">
        <w:rPr>
          <w:lang w:val="en-GB" w:eastAsia="zh-CN"/>
        </w:rPr>
        <w:t>:</w:t>
      </w:r>
    </w:p>
    <w:p w14:paraId="5456A7C7" w14:textId="2C81CBF4" w:rsidR="00D019C9" w:rsidRDefault="00D019C9" w:rsidP="00D019C9">
      <w:pPr>
        <w:rPr>
          <w:lang w:val="en-GB" w:eastAsia="zh-CN"/>
        </w:rPr>
      </w:pPr>
      <w:r w:rsidRPr="00187CF8">
        <w:rPr>
          <w:b/>
          <w:bCs/>
          <w:lang w:val="en-GB" w:eastAsia="zh-CN"/>
        </w:rPr>
        <w:t xml:space="preserve">Proposal </w:t>
      </w:r>
      <w:r>
        <w:rPr>
          <w:b/>
          <w:bCs/>
          <w:lang w:val="en-GB" w:eastAsia="zh-CN"/>
        </w:rPr>
        <w:t>3</w:t>
      </w:r>
      <w:r>
        <w:rPr>
          <w:lang w:val="en-GB" w:eastAsia="zh-CN"/>
        </w:rPr>
        <w:t>: RAN2 to discuss if multicast UE should not be released during an active multicast session.</w:t>
      </w:r>
    </w:p>
    <w:p w14:paraId="0A7A2955" w14:textId="53146D86" w:rsidR="002D6BC8" w:rsidRDefault="002D6BC8" w:rsidP="00D019C9">
      <w:pPr>
        <w:rPr>
          <w:lang w:val="en-GB" w:eastAsia="zh-CN"/>
        </w:rPr>
      </w:pPr>
      <w:r>
        <w:rPr>
          <w:lang w:val="en-GB" w:eastAsia="zh-CN"/>
        </w:rPr>
        <w:t xml:space="preserve">This can potentially be a RAN implementation issue, but </w:t>
      </w:r>
      <w:r w:rsidR="00EE0C43">
        <w:rPr>
          <w:lang w:val="en-GB" w:eastAsia="zh-CN"/>
        </w:rPr>
        <w:t xml:space="preserve">perhaps there are use cases that should be specified, and </w:t>
      </w:r>
      <w:r w:rsidR="008503DC">
        <w:rPr>
          <w:lang w:val="en-GB" w:eastAsia="zh-CN"/>
        </w:rPr>
        <w:t xml:space="preserve">signalling may be impacted. </w:t>
      </w:r>
      <w:r w:rsidR="00EE0C43">
        <w:rPr>
          <w:lang w:val="en-GB" w:eastAsia="zh-CN"/>
        </w:rPr>
        <w:t xml:space="preserve"> </w:t>
      </w:r>
    </w:p>
    <w:p w14:paraId="2D06026E" w14:textId="548B244D" w:rsidR="007811EB" w:rsidRPr="007811EB" w:rsidRDefault="007811EB" w:rsidP="007811EB">
      <w:pPr>
        <w:rPr>
          <w:b/>
          <w:bCs/>
          <w:u w:val="single"/>
          <w:lang w:val="en-GB" w:eastAsia="zh-CN"/>
        </w:rPr>
      </w:pPr>
      <w:r w:rsidRPr="007811EB">
        <w:rPr>
          <w:b/>
          <w:bCs/>
          <w:u w:val="single"/>
          <w:lang w:val="en-GB" w:eastAsia="zh-CN"/>
        </w:rPr>
        <w:t>Data inactivity during broadcast reception in idle/inactive</w:t>
      </w:r>
    </w:p>
    <w:p w14:paraId="00B416AE" w14:textId="06319F20" w:rsidR="007426BB" w:rsidRDefault="00CA54A7" w:rsidP="007811EB">
      <w:pPr>
        <w:rPr>
          <w:lang w:val="en-GB" w:eastAsia="zh-CN"/>
        </w:rPr>
      </w:pPr>
      <w:r>
        <w:rPr>
          <w:lang w:val="en-GB" w:eastAsia="zh-CN"/>
        </w:rPr>
        <w:t>There is likely going to be an inactivity timer agreed for monitoring the broadcast data channel (e.g. MTCH) in idle/inactive [</w:t>
      </w:r>
      <w:r w:rsidR="00F34820">
        <w:rPr>
          <w:lang w:val="en-GB" w:eastAsia="zh-CN"/>
        </w:rPr>
        <w:t>6,7</w:t>
      </w:r>
      <w:r>
        <w:rPr>
          <w:lang w:val="en-GB" w:eastAsia="zh-CN"/>
        </w:rPr>
        <w:t xml:space="preserve">]. </w:t>
      </w:r>
      <w:r w:rsidR="007426BB">
        <w:rPr>
          <w:lang w:val="en-GB" w:eastAsia="zh-CN"/>
        </w:rPr>
        <w:t>Potentially there will be</w:t>
      </w:r>
      <w:r w:rsidR="00E4167D">
        <w:rPr>
          <w:lang w:val="en-GB" w:eastAsia="zh-CN"/>
        </w:rPr>
        <w:t xml:space="preserve"> a separate DRX configuration per GRNTI. </w:t>
      </w:r>
      <w:r w:rsidR="00122B16">
        <w:rPr>
          <w:lang w:val="en-GB" w:eastAsia="zh-CN"/>
        </w:rPr>
        <w:t xml:space="preserve">In case broadcast in connected mode is supported, the idle mode DRX rules would apply. </w:t>
      </w:r>
    </w:p>
    <w:p w14:paraId="78FC776F" w14:textId="1912C8F5" w:rsidR="007811EB" w:rsidRDefault="00E4167D" w:rsidP="007811EB">
      <w:pPr>
        <w:rPr>
          <w:lang w:val="en-GB" w:eastAsia="zh-CN"/>
        </w:rPr>
      </w:pPr>
      <w:r>
        <w:rPr>
          <w:lang w:val="en-GB" w:eastAsia="zh-CN"/>
        </w:rPr>
        <w:t>Data inactivity during broadcast reception does not trigger a state transition:</w:t>
      </w:r>
    </w:p>
    <w:p w14:paraId="76CDE0B2" w14:textId="1CD7291F" w:rsidR="00E4167D" w:rsidRPr="007811EB" w:rsidRDefault="00E4167D" w:rsidP="007811EB">
      <w:pPr>
        <w:rPr>
          <w:lang w:val="en-GB" w:eastAsia="zh-CN"/>
        </w:rPr>
      </w:pPr>
      <w:r w:rsidRPr="00187CF8">
        <w:rPr>
          <w:b/>
          <w:bCs/>
          <w:lang w:val="en-GB" w:eastAsia="zh-CN"/>
        </w:rPr>
        <w:t xml:space="preserve">Proposal </w:t>
      </w:r>
      <w:r w:rsidR="001C1881">
        <w:rPr>
          <w:b/>
          <w:bCs/>
          <w:lang w:val="en-GB" w:eastAsia="zh-CN"/>
        </w:rPr>
        <w:t>4</w:t>
      </w:r>
      <w:r>
        <w:rPr>
          <w:lang w:val="en-GB" w:eastAsia="zh-CN"/>
        </w:rPr>
        <w:t>: Data inactivity during broadcast reception in idle</w:t>
      </w:r>
      <w:r w:rsidR="00C074D1">
        <w:rPr>
          <w:lang w:val="en-GB" w:eastAsia="zh-CN"/>
        </w:rPr>
        <w:t xml:space="preserve"> and inactive does not trigger state transition. </w:t>
      </w:r>
    </w:p>
    <w:p w14:paraId="5A9802E9" w14:textId="087ED8E2" w:rsidR="007811EB" w:rsidRPr="007811EB" w:rsidRDefault="007811EB" w:rsidP="007811EB">
      <w:pPr>
        <w:rPr>
          <w:b/>
          <w:bCs/>
          <w:u w:val="single"/>
          <w:lang w:val="en-GB" w:eastAsia="zh-CN"/>
        </w:rPr>
      </w:pPr>
      <w:r w:rsidRPr="007811EB">
        <w:rPr>
          <w:b/>
          <w:bCs/>
          <w:u w:val="single"/>
          <w:lang w:val="en-GB" w:eastAsia="zh-CN"/>
        </w:rPr>
        <w:t>Can UE stop receiving multicast data without Leaving the multicast session</w:t>
      </w:r>
    </w:p>
    <w:p w14:paraId="05531DD0" w14:textId="75874A31" w:rsidR="007811EB" w:rsidRDefault="00C074D1" w:rsidP="007811EB">
      <w:pPr>
        <w:rPr>
          <w:lang w:val="en-GB" w:eastAsia="zh-CN"/>
        </w:rPr>
      </w:pPr>
      <w:r>
        <w:rPr>
          <w:lang w:val="en-GB" w:eastAsia="zh-CN"/>
        </w:rPr>
        <w:t>When the UE has joined a multicast session, the network assumes that the UE is interested to receive the multicast session</w:t>
      </w:r>
      <w:r w:rsidR="0030016C">
        <w:rPr>
          <w:lang w:val="en-GB" w:eastAsia="zh-CN"/>
        </w:rPr>
        <w:t xml:space="preserve">, and the network will spend network resources to enable multicast reception in that UE when the multicast session starts e.g. pages the UEs in idle/inactive, and configures the UEs in connected with the multicast PTM/PTP configuration. </w:t>
      </w:r>
      <w:r w:rsidR="008E1F41">
        <w:rPr>
          <w:lang w:val="en-GB" w:eastAsia="zh-CN"/>
        </w:rPr>
        <w:t xml:space="preserve">This implies that the UE should inform the network when it is no longer interested to receive the multicast session by Leaving the multicast session to avoid the network from spending </w:t>
      </w:r>
      <w:r w:rsidR="00550743">
        <w:rPr>
          <w:lang w:val="en-GB" w:eastAsia="zh-CN"/>
        </w:rPr>
        <w:t>resources to enable this reception:</w:t>
      </w:r>
    </w:p>
    <w:p w14:paraId="0067CE1E" w14:textId="1D6F7467" w:rsidR="0030016C" w:rsidRDefault="00550743" w:rsidP="007811EB">
      <w:pPr>
        <w:rPr>
          <w:lang w:val="en-GB" w:eastAsia="zh-CN"/>
        </w:rPr>
      </w:pPr>
      <w:r w:rsidRPr="00550743">
        <w:rPr>
          <w:b/>
          <w:bCs/>
          <w:lang w:val="en-GB" w:eastAsia="zh-CN"/>
        </w:rPr>
        <w:t xml:space="preserve">Proposal </w:t>
      </w:r>
      <w:r w:rsidR="001C1881">
        <w:rPr>
          <w:b/>
          <w:bCs/>
          <w:lang w:val="en-GB" w:eastAsia="zh-CN"/>
        </w:rPr>
        <w:t>5</w:t>
      </w:r>
      <w:r>
        <w:rPr>
          <w:lang w:val="en-GB" w:eastAsia="zh-CN"/>
        </w:rPr>
        <w:t xml:space="preserve">: When the UE is no longer interested to receive the multicast session the UE </w:t>
      </w:r>
      <w:r w:rsidR="00F15584">
        <w:rPr>
          <w:lang w:val="en-GB" w:eastAsia="zh-CN"/>
        </w:rPr>
        <w:t>shall</w:t>
      </w:r>
      <w:r>
        <w:rPr>
          <w:lang w:val="en-GB" w:eastAsia="zh-CN"/>
        </w:rPr>
        <w:t xml:space="preserve"> Leave the session, i.e. signal this to the network. </w:t>
      </w:r>
    </w:p>
    <w:p w14:paraId="57D151AF" w14:textId="6495CA44" w:rsidR="00F15584" w:rsidRPr="007811EB" w:rsidRDefault="00F15584" w:rsidP="007811EB">
      <w:pPr>
        <w:rPr>
          <w:lang w:val="en-GB" w:eastAsia="zh-CN"/>
        </w:rPr>
      </w:pPr>
      <w:r>
        <w:rPr>
          <w:lang w:val="en-GB" w:eastAsia="zh-CN"/>
        </w:rPr>
        <w:t xml:space="preserve">There is no RAN2 impact, i.e. Leave is signalled via NAS/UP. </w:t>
      </w:r>
    </w:p>
    <w:p w14:paraId="14B49364" w14:textId="60AB6185" w:rsidR="007811EB" w:rsidRPr="007811EB" w:rsidRDefault="007811EB" w:rsidP="007811EB">
      <w:pPr>
        <w:rPr>
          <w:b/>
          <w:bCs/>
          <w:u w:val="single"/>
          <w:lang w:val="en-GB" w:eastAsia="zh-CN"/>
        </w:rPr>
      </w:pPr>
      <w:r w:rsidRPr="007811EB">
        <w:rPr>
          <w:b/>
          <w:bCs/>
          <w:u w:val="single"/>
          <w:lang w:val="en-GB" w:eastAsia="zh-CN"/>
        </w:rPr>
        <w:t>"stop/deactivated" and "start/activation" have the same RAN actions</w:t>
      </w:r>
    </w:p>
    <w:p w14:paraId="29C9048F" w14:textId="412980AC" w:rsidR="007811EB" w:rsidRDefault="00C44901" w:rsidP="007811EB">
      <w:pPr>
        <w:rPr>
          <w:lang w:val="en-GB" w:eastAsia="zh-CN"/>
        </w:rPr>
      </w:pPr>
      <w:r>
        <w:rPr>
          <w:lang w:val="en-GB" w:eastAsia="zh-CN"/>
        </w:rPr>
        <w:t xml:space="preserve">In case stop and deactivation are based on CN inactivity then the RAN actions could be the same. But it is not clear what triggers the stop event. </w:t>
      </w:r>
    </w:p>
    <w:p w14:paraId="703A15AE" w14:textId="7C204246" w:rsidR="00C44901" w:rsidRDefault="00B47574" w:rsidP="007811EB">
      <w:pPr>
        <w:rPr>
          <w:lang w:val="en-GB" w:eastAsia="zh-CN"/>
        </w:rPr>
      </w:pPr>
      <w:r>
        <w:rPr>
          <w:lang w:val="en-GB" w:eastAsia="zh-CN"/>
        </w:rPr>
        <w:t xml:space="preserve">It </w:t>
      </w:r>
      <w:r w:rsidR="00C952CA">
        <w:rPr>
          <w:lang w:val="en-GB" w:eastAsia="zh-CN"/>
        </w:rPr>
        <w:t>is expected</w:t>
      </w:r>
      <w:r>
        <w:rPr>
          <w:lang w:val="en-GB" w:eastAsia="zh-CN"/>
        </w:rPr>
        <w:t xml:space="preserve"> that start and activation implies that the MBS data transmission is started again</w:t>
      </w:r>
      <w:r w:rsidR="00644ECA">
        <w:rPr>
          <w:lang w:val="en-GB" w:eastAsia="zh-CN"/>
        </w:rPr>
        <w:t xml:space="preserve"> and the RAN actions </w:t>
      </w:r>
      <w:r w:rsidR="00C952CA">
        <w:rPr>
          <w:lang w:val="en-GB" w:eastAsia="zh-CN"/>
        </w:rPr>
        <w:t>could be the same</w:t>
      </w:r>
      <w:r w:rsidR="00644ECA">
        <w:rPr>
          <w:lang w:val="en-GB" w:eastAsia="zh-CN"/>
        </w:rPr>
        <w:t xml:space="preserve">. </w:t>
      </w:r>
    </w:p>
    <w:p w14:paraId="7C9B5FA7" w14:textId="685945D5" w:rsidR="00C952CA" w:rsidRPr="007811EB" w:rsidRDefault="00C952CA" w:rsidP="007811EB">
      <w:pPr>
        <w:rPr>
          <w:lang w:val="en-GB" w:eastAsia="zh-CN"/>
        </w:rPr>
      </w:pPr>
      <w:r w:rsidRPr="007774D2">
        <w:rPr>
          <w:b/>
          <w:bCs/>
          <w:lang w:val="en-GB" w:eastAsia="zh-CN"/>
        </w:rPr>
        <w:t xml:space="preserve">Proposal </w:t>
      </w:r>
      <w:r>
        <w:rPr>
          <w:b/>
          <w:bCs/>
          <w:lang w:val="en-GB" w:eastAsia="zh-CN"/>
        </w:rPr>
        <w:t>6</w:t>
      </w:r>
      <w:r>
        <w:rPr>
          <w:lang w:val="en-GB" w:eastAsia="zh-CN"/>
        </w:rPr>
        <w:t>: RAN2 to wait for SA2 progress.</w:t>
      </w:r>
    </w:p>
    <w:p w14:paraId="6E8728A2" w14:textId="1FC0A23D" w:rsidR="007811EB" w:rsidRPr="007811EB" w:rsidRDefault="007811EB" w:rsidP="007811EB">
      <w:pPr>
        <w:rPr>
          <w:b/>
          <w:bCs/>
          <w:u w:val="single"/>
          <w:lang w:val="en-GB" w:eastAsia="zh-CN"/>
        </w:rPr>
      </w:pPr>
      <w:r w:rsidRPr="007811EB">
        <w:rPr>
          <w:b/>
          <w:bCs/>
          <w:u w:val="single"/>
          <w:lang w:val="en-GB" w:eastAsia="zh-CN"/>
        </w:rPr>
        <w:t>Start of multicast session after the UE has joined the session</w:t>
      </w:r>
    </w:p>
    <w:p w14:paraId="3C1CD228" w14:textId="31EC490B" w:rsidR="007811EB" w:rsidRDefault="00E60309" w:rsidP="007811EB">
      <w:pPr>
        <w:rPr>
          <w:lang w:val="en-GB" w:eastAsia="zh-CN"/>
        </w:rPr>
      </w:pPr>
      <w:r>
        <w:rPr>
          <w:lang w:val="en-GB" w:eastAsia="zh-CN"/>
        </w:rPr>
        <w:t>When the UE has joined a multicast session, but the multicast session starts much later, then the UE may be released to idle or inactive in RAN, because there is no (unicast) data activity in the UE</w:t>
      </w:r>
      <w:r w:rsidR="009E0B78">
        <w:rPr>
          <w:lang w:val="en-GB" w:eastAsia="zh-CN"/>
        </w:rPr>
        <w:t>. It can be discussed further if there are some prioritized multicast user that should remain in connected mode after they have joined the multicast session e.g. for MCPTT case, i.e. the UE remain in connected mode to be reachable with the shortest possible latency</w:t>
      </w:r>
      <w:r w:rsidR="00CB521B">
        <w:rPr>
          <w:lang w:val="en-GB" w:eastAsia="zh-CN"/>
        </w:rPr>
        <w:t>. It is not clear if this needs to be specified or can be left to implementation:</w:t>
      </w:r>
    </w:p>
    <w:p w14:paraId="53456520" w14:textId="76982F36" w:rsidR="00806384" w:rsidRDefault="007774D2" w:rsidP="007811EB">
      <w:pPr>
        <w:rPr>
          <w:lang w:val="en-GB" w:eastAsia="zh-CN"/>
        </w:rPr>
      </w:pPr>
      <w:r w:rsidRPr="007774D2">
        <w:rPr>
          <w:b/>
          <w:bCs/>
          <w:lang w:val="en-GB" w:eastAsia="zh-CN"/>
        </w:rPr>
        <w:t xml:space="preserve">Proposal </w:t>
      </w:r>
      <w:r w:rsidR="00C952CA">
        <w:rPr>
          <w:b/>
          <w:bCs/>
          <w:lang w:val="en-GB" w:eastAsia="zh-CN"/>
        </w:rPr>
        <w:t>7</w:t>
      </w:r>
      <w:r>
        <w:rPr>
          <w:lang w:val="en-GB" w:eastAsia="zh-CN"/>
        </w:rPr>
        <w:t>: RAN2 to discuss if certain multicast UEs should remain in connected mode after session join.</w:t>
      </w:r>
    </w:p>
    <w:p w14:paraId="5E650D32" w14:textId="77777777" w:rsidR="009D725A" w:rsidRDefault="009D725A" w:rsidP="009D725A">
      <w:pPr>
        <w:pStyle w:val="Heading1"/>
        <w:jc w:val="both"/>
      </w:pPr>
      <w:bookmarkStart w:id="3" w:name="_Toc242573360"/>
      <w:r>
        <w:lastRenderedPageBreak/>
        <w:t>Summary</w:t>
      </w:r>
      <w:bookmarkEnd w:id="3"/>
    </w:p>
    <w:p w14:paraId="65B81F03" w14:textId="127CE871" w:rsidR="001659F2" w:rsidRDefault="001659F2" w:rsidP="001659F2">
      <w:bookmarkStart w:id="4" w:name="_Toc242573361"/>
      <w:r>
        <w:t xml:space="preserve">RAN2 is kindly asked to </w:t>
      </w:r>
      <w:r w:rsidR="00910638">
        <w:t xml:space="preserve">discuss </w:t>
      </w:r>
      <w:r w:rsidR="00E544B4">
        <w:t>data inactivity during MBS reception</w:t>
      </w:r>
      <w:r>
        <w:t xml:space="preserve">: </w:t>
      </w:r>
    </w:p>
    <w:p w14:paraId="79681898" w14:textId="246AD6EF" w:rsidR="00644ECA" w:rsidRDefault="00644ECA" w:rsidP="00644ECA">
      <w:pPr>
        <w:rPr>
          <w:lang w:val="en-GB" w:eastAsia="zh-CN"/>
        </w:rPr>
      </w:pPr>
      <w:r w:rsidRPr="00A5549A">
        <w:rPr>
          <w:b/>
          <w:bCs/>
          <w:lang w:val="en-GB" w:eastAsia="zh-CN"/>
        </w:rPr>
        <w:t>Proposal 1</w:t>
      </w:r>
      <w:r>
        <w:rPr>
          <w:lang w:val="en-GB" w:eastAsia="zh-CN"/>
        </w:rPr>
        <w:t>: Data inactivity during an active multicast session is handled by cDRX</w:t>
      </w:r>
      <w:r w:rsidR="001C6176">
        <w:rPr>
          <w:lang w:val="en-GB" w:eastAsia="zh-CN"/>
        </w:rPr>
        <w:t>.</w:t>
      </w:r>
    </w:p>
    <w:p w14:paraId="68934E22" w14:textId="77777777" w:rsidR="00644ECA" w:rsidRDefault="00644ECA" w:rsidP="00644ECA">
      <w:pPr>
        <w:rPr>
          <w:lang w:val="en-GB" w:eastAsia="zh-CN"/>
        </w:rPr>
      </w:pPr>
      <w:r w:rsidRPr="00501C80">
        <w:rPr>
          <w:b/>
          <w:bCs/>
          <w:lang w:val="en-GB" w:eastAsia="zh-CN"/>
        </w:rPr>
        <w:t>Observation 1</w:t>
      </w:r>
      <w:r>
        <w:rPr>
          <w:lang w:val="en-GB" w:eastAsia="zh-CN"/>
        </w:rPr>
        <w:t>: Multicast UE may be released in RAN before a deactivation request is received, which implies that the UE needs to be paged again when multicast transmission start again.</w:t>
      </w:r>
    </w:p>
    <w:p w14:paraId="616BD373" w14:textId="77777777" w:rsidR="00644ECA" w:rsidRDefault="00644ECA" w:rsidP="00644ECA">
      <w:pPr>
        <w:rPr>
          <w:lang w:val="en-GB" w:eastAsia="zh-CN"/>
        </w:rPr>
      </w:pPr>
      <w:r w:rsidRPr="00187CF8">
        <w:rPr>
          <w:b/>
          <w:bCs/>
          <w:lang w:val="en-GB" w:eastAsia="zh-CN"/>
        </w:rPr>
        <w:t>Proposal 2</w:t>
      </w:r>
      <w:r>
        <w:rPr>
          <w:lang w:val="en-GB" w:eastAsia="zh-CN"/>
        </w:rPr>
        <w:t>: RAN2 to discuss if coordination between RAN release and CN deactivation is needed.</w:t>
      </w:r>
    </w:p>
    <w:p w14:paraId="721B6582" w14:textId="77777777" w:rsidR="00644ECA" w:rsidRDefault="00644ECA" w:rsidP="00644ECA">
      <w:pPr>
        <w:rPr>
          <w:lang w:val="en-GB" w:eastAsia="zh-CN"/>
        </w:rPr>
      </w:pPr>
      <w:r w:rsidRPr="00187CF8">
        <w:rPr>
          <w:b/>
          <w:bCs/>
          <w:lang w:val="en-GB" w:eastAsia="zh-CN"/>
        </w:rPr>
        <w:t xml:space="preserve">Proposal </w:t>
      </w:r>
      <w:r>
        <w:rPr>
          <w:b/>
          <w:bCs/>
          <w:lang w:val="en-GB" w:eastAsia="zh-CN"/>
        </w:rPr>
        <w:t>3</w:t>
      </w:r>
      <w:r>
        <w:rPr>
          <w:lang w:val="en-GB" w:eastAsia="zh-CN"/>
        </w:rPr>
        <w:t>: RAN2 to discuss if multicast UE should not be released during an active multicast session.</w:t>
      </w:r>
    </w:p>
    <w:p w14:paraId="19DBB6A5" w14:textId="77777777" w:rsidR="00644ECA" w:rsidRPr="007811EB" w:rsidRDefault="00644ECA" w:rsidP="00644ECA">
      <w:pPr>
        <w:rPr>
          <w:lang w:val="en-GB" w:eastAsia="zh-CN"/>
        </w:rPr>
      </w:pPr>
      <w:r w:rsidRPr="00187CF8">
        <w:rPr>
          <w:b/>
          <w:bCs/>
          <w:lang w:val="en-GB" w:eastAsia="zh-CN"/>
        </w:rPr>
        <w:t xml:space="preserve">Proposal </w:t>
      </w:r>
      <w:r>
        <w:rPr>
          <w:b/>
          <w:bCs/>
          <w:lang w:val="en-GB" w:eastAsia="zh-CN"/>
        </w:rPr>
        <w:t>4</w:t>
      </w:r>
      <w:r>
        <w:rPr>
          <w:lang w:val="en-GB" w:eastAsia="zh-CN"/>
        </w:rPr>
        <w:t xml:space="preserve">: Data inactivity during broadcast reception in idle and inactive does not trigger state transition. </w:t>
      </w:r>
    </w:p>
    <w:p w14:paraId="5CED7A08" w14:textId="77777777" w:rsidR="00F15584" w:rsidRPr="007811EB" w:rsidRDefault="00F15584" w:rsidP="00F15584">
      <w:pPr>
        <w:rPr>
          <w:lang w:val="en-GB" w:eastAsia="zh-CN"/>
        </w:rPr>
      </w:pPr>
      <w:r w:rsidRPr="00550743">
        <w:rPr>
          <w:b/>
          <w:bCs/>
          <w:lang w:val="en-GB" w:eastAsia="zh-CN"/>
        </w:rPr>
        <w:t xml:space="preserve">Proposal </w:t>
      </w:r>
      <w:r>
        <w:rPr>
          <w:b/>
          <w:bCs/>
          <w:lang w:val="en-GB" w:eastAsia="zh-CN"/>
        </w:rPr>
        <w:t>5</w:t>
      </w:r>
      <w:r>
        <w:rPr>
          <w:lang w:val="en-GB" w:eastAsia="zh-CN"/>
        </w:rPr>
        <w:t xml:space="preserve">: When the UE is no longer interested to receive the multicast session the UE shall Leave the session, i.e. signal this to the network. </w:t>
      </w:r>
    </w:p>
    <w:p w14:paraId="2BCE2A98" w14:textId="77777777" w:rsidR="00C952CA" w:rsidRPr="007811EB" w:rsidRDefault="00C952CA" w:rsidP="00C952CA">
      <w:pPr>
        <w:rPr>
          <w:lang w:val="en-GB" w:eastAsia="zh-CN"/>
        </w:rPr>
      </w:pPr>
      <w:r w:rsidRPr="007774D2">
        <w:rPr>
          <w:b/>
          <w:bCs/>
          <w:lang w:val="en-GB" w:eastAsia="zh-CN"/>
        </w:rPr>
        <w:t xml:space="preserve">Proposal </w:t>
      </w:r>
      <w:r>
        <w:rPr>
          <w:b/>
          <w:bCs/>
          <w:lang w:val="en-GB" w:eastAsia="zh-CN"/>
        </w:rPr>
        <w:t>6</w:t>
      </w:r>
      <w:r>
        <w:rPr>
          <w:lang w:val="en-GB" w:eastAsia="zh-CN"/>
        </w:rPr>
        <w:t>: RAN2 to wait for SA2 progress.</w:t>
      </w:r>
    </w:p>
    <w:p w14:paraId="1F44DAF8" w14:textId="77777777" w:rsidR="00C952CA" w:rsidRDefault="00C952CA" w:rsidP="00C952CA">
      <w:pPr>
        <w:rPr>
          <w:lang w:val="en-GB" w:eastAsia="zh-CN"/>
        </w:rPr>
      </w:pPr>
      <w:r w:rsidRPr="007774D2">
        <w:rPr>
          <w:b/>
          <w:bCs/>
          <w:lang w:val="en-GB" w:eastAsia="zh-CN"/>
        </w:rPr>
        <w:t xml:space="preserve">Proposal </w:t>
      </w:r>
      <w:r>
        <w:rPr>
          <w:b/>
          <w:bCs/>
          <w:lang w:val="en-GB" w:eastAsia="zh-CN"/>
        </w:rPr>
        <w:t>7</w:t>
      </w:r>
      <w:r>
        <w:rPr>
          <w:lang w:val="en-GB" w:eastAsia="zh-CN"/>
        </w:rPr>
        <w:t>: RAN2 to discuss if certain multicast UEs should remain in connected mode after session join.</w:t>
      </w:r>
    </w:p>
    <w:p w14:paraId="5A15FD36" w14:textId="77777777" w:rsidR="009D725A" w:rsidRDefault="009D725A" w:rsidP="009D725A">
      <w:pPr>
        <w:pStyle w:val="Heading1"/>
        <w:rPr>
          <w:noProof/>
        </w:rPr>
      </w:pPr>
      <w:r>
        <w:rPr>
          <w:noProof/>
        </w:rPr>
        <w:t>References</w:t>
      </w:r>
      <w:bookmarkEnd w:id="4"/>
    </w:p>
    <w:p w14:paraId="164BA5D5" w14:textId="3D0E6E63" w:rsidR="00D70F1F" w:rsidRDefault="00D70F1F" w:rsidP="00D70F1F">
      <w:pPr>
        <w:numPr>
          <w:ilvl w:val="0"/>
          <w:numId w:val="1"/>
        </w:numPr>
        <w:overflowPunct w:val="0"/>
        <w:autoSpaceDE w:val="0"/>
        <w:autoSpaceDN w:val="0"/>
        <w:adjustRightInd w:val="0"/>
        <w:spacing w:before="60" w:after="60"/>
        <w:textAlignment w:val="baseline"/>
        <w:rPr>
          <w:rFonts w:cs="Arial"/>
          <w:sz w:val="16"/>
          <w:szCs w:val="16"/>
          <w:lang w:val="de-DE"/>
        </w:rPr>
      </w:pPr>
      <w:r w:rsidRPr="00CB7A75">
        <w:rPr>
          <w:rFonts w:cs="Arial"/>
          <w:sz w:val="16"/>
          <w:szCs w:val="16"/>
          <w:lang w:val="de-DE"/>
        </w:rPr>
        <w:tab/>
      </w:r>
      <w:hyperlink r:id="rId9" w:history="1">
        <w:r>
          <w:rPr>
            <w:rStyle w:val="Hyperlink"/>
            <w:rFonts w:cs="Arial"/>
            <w:sz w:val="16"/>
            <w:szCs w:val="16"/>
            <w:lang w:val="de-DE"/>
          </w:rPr>
          <w:t>RP-202625</w:t>
        </w:r>
      </w:hyperlink>
      <w:r>
        <w:rPr>
          <w:rFonts w:cs="Arial"/>
          <w:sz w:val="16"/>
          <w:szCs w:val="16"/>
          <w:lang w:val="de-DE"/>
        </w:rPr>
        <w:t xml:space="preserve">, </w:t>
      </w:r>
      <w:r w:rsidRPr="00CB7A75">
        <w:rPr>
          <w:rFonts w:cs="Arial"/>
          <w:i/>
          <w:iCs/>
          <w:sz w:val="16"/>
          <w:szCs w:val="16"/>
          <w:lang w:val="de-DE"/>
        </w:rPr>
        <w:t>Status report for WI: Revised WI on NR Multicast and Broadcast</w:t>
      </w:r>
      <w:r>
        <w:rPr>
          <w:rFonts w:cs="Arial"/>
          <w:sz w:val="16"/>
          <w:szCs w:val="16"/>
          <w:lang w:val="de-DE"/>
        </w:rPr>
        <w:t>, Status Report, Huawei, RAN#90</w:t>
      </w:r>
    </w:p>
    <w:p w14:paraId="6DADB0E4" w14:textId="02119178" w:rsidR="000015DF" w:rsidRDefault="00C447D3" w:rsidP="00D70F1F">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1B093F">
          <w:rPr>
            <w:rStyle w:val="Hyperlink"/>
            <w:rFonts w:cs="Arial"/>
            <w:sz w:val="16"/>
            <w:szCs w:val="16"/>
            <w:lang w:val="de-DE"/>
          </w:rPr>
          <w:t>R2-2011022</w:t>
        </w:r>
      </w:hyperlink>
      <w:r w:rsidR="001B093F" w:rsidRPr="001B093F">
        <w:rPr>
          <w:rFonts w:cs="Arial"/>
          <w:sz w:val="16"/>
          <w:szCs w:val="16"/>
          <w:lang w:val="de-DE"/>
        </w:rPr>
        <w:t xml:space="preserve">, </w:t>
      </w:r>
      <w:r w:rsidR="001B093F" w:rsidRPr="001B093F">
        <w:rPr>
          <w:rFonts w:cs="Arial"/>
          <w:i/>
          <w:iCs/>
          <w:sz w:val="16"/>
          <w:szCs w:val="16"/>
          <w:lang w:val="de-DE"/>
        </w:rPr>
        <w:t>Summary of [AT112-e][036][MBS] SA2 LS on MBS</w:t>
      </w:r>
      <w:r w:rsidR="001B093F" w:rsidRPr="001B093F">
        <w:rPr>
          <w:rFonts w:cs="Arial"/>
          <w:sz w:val="16"/>
          <w:szCs w:val="16"/>
          <w:lang w:val="de-DE"/>
        </w:rPr>
        <w:t>, Huawei, Report, RAN2#112-e</w:t>
      </w:r>
    </w:p>
    <w:p w14:paraId="77066A74" w14:textId="6ABDC151" w:rsidR="001B093F" w:rsidRDefault="00C447D3" w:rsidP="00D70F1F">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DE65B1">
          <w:rPr>
            <w:rStyle w:val="Hyperlink"/>
            <w:rFonts w:cs="Arial"/>
            <w:sz w:val="16"/>
            <w:szCs w:val="16"/>
            <w:lang w:val="de-DE"/>
          </w:rPr>
          <w:t>R2-2011271</w:t>
        </w:r>
      </w:hyperlink>
      <w:r w:rsidR="00DE65B1" w:rsidRPr="00DE65B1">
        <w:rPr>
          <w:rFonts w:cs="Arial"/>
          <w:sz w:val="16"/>
          <w:szCs w:val="16"/>
          <w:lang w:val="de-DE"/>
        </w:rPr>
        <w:t xml:space="preserve">, </w:t>
      </w:r>
      <w:r w:rsidR="00DE65B1" w:rsidRPr="00DE65B1">
        <w:rPr>
          <w:rFonts w:cs="Arial"/>
          <w:i/>
          <w:iCs/>
          <w:sz w:val="16"/>
          <w:szCs w:val="16"/>
          <w:lang w:val="de-DE"/>
        </w:rPr>
        <w:t>Reply LS on RAN impact of FS_5MBS Study</w:t>
      </w:r>
      <w:r w:rsidR="00DE65B1" w:rsidRPr="00DE65B1">
        <w:rPr>
          <w:rFonts w:cs="Arial"/>
          <w:sz w:val="16"/>
          <w:szCs w:val="16"/>
          <w:lang w:val="de-DE"/>
        </w:rPr>
        <w:t>, LS out, Huawei, To: SA2, RAN3, SA, RAN2#112-e</w:t>
      </w:r>
    </w:p>
    <w:p w14:paraId="7965539C" w14:textId="13782140" w:rsidR="00E42095" w:rsidRPr="003B1D2B" w:rsidRDefault="00C447D3" w:rsidP="003B1D2B">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E42095" w:rsidRPr="00E42095">
          <w:rPr>
            <w:rStyle w:val="Hyperlink"/>
            <w:rFonts w:cs="Arial"/>
            <w:sz w:val="16"/>
            <w:szCs w:val="16"/>
            <w:lang w:val="de-DE"/>
          </w:rPr>
          <w:t>TR 23.757</w:t>
        </w:r>
      </w:hyperlink>
      <w:r w:rsidR="00E42095">
        <w:rPr>
          <w:rFonts w:cs="Arial"/>
          <w:sz w:val="16"/>
          <w:szCs w:val="16"/>
          <w:lang w:val="de-DE"/>
        </w:rPr>
        <w:t xml:space="preserve">, </w:t>
      </w:r>
      <w:r w:rsidR="003B1D2B" w:rsidRPr="003B1D2B">
        <w:rPr>
          <w:rFonts w:cs="Arial"/>
          <w:i/>
          <w:iCs/>
          <w:sz w:val="16"/>
          <w:szCs w:val="16"/>
          <w:lang w:val="de-DE"/>
        </w:rPr>
        <w:t>Study on architectural enhancements for 5G multicast-broadcast services</w:t>
      </w:r>
      <w:r w:rsidR="003B1D2B" w:rsidRPr="003B1D2B">
        <w:rPr>
          <w:rFonts w:cs="Arial"/>
          <w:sz w:val="16"/>
          <w:szCs w:val="16"/>
          <w:lang w:val="de-DE"/>
        </w:rPr>
        <w:t xml:space="preserve">, </w:t>
      </w:r>
      <w:r w:rsidR="003B1D2B">
        <w:rPr>
          <w:rFonts w:cs="Arial"/>
          <w:sz w:val="16"/>
          <w:szCs w:val="16"/>
          <w:lang w:val="de-DE"/>
        </w:rPr>
        <w:t>TR, SA2, REL-17, SA2#142-e</w:t>
      </w:r>
    </w:p>
    <w:p w14:paraId="21F13620" w14:textId="37B05018" w:rsidR="00A602F0" w:rsidRDefault="00C447D3" w:rsidP="00063067">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A602F0" w:rsidRPr="00B2033C">
          <w:rPr>
            <w:rStyle w:val="Hyperlink"/>
            <w:rFonts w:cs="Arial"/>
            <w:sz w:val="16"/>
            <w:szCs w:val="16"/>
            <w:lang w:val="de-DE"/>
          </w:rPr>
          <w:t>S2-2009235</w:t>
        </w:r>
      </w:hyperlink>
      <w:r w:rsidR="00A602F0">
        <w:rPr>
          <w:rFonts w:cs="Arial"/>
          <w:sz w:val="16"/>
          <w:szCs w:val="16"/>
          <w:lang w:val="de-DE"/>
        </w:rPr>
        <w:t xml:space="preserve">, </w:t>
      </w:r>
      <w:r w:rsidR="00A602F0" w:rsidRPr="003347EC">
        <w:rPr>
          <w:rFonts w:cs="Arial"/>
          <w:i/>
          <w:iCs/>
          <w:sz w:val="16"/>
          <w:szCs w:val="16"/>
          <w:lang w:val="de-DE"/>
        </w:rPr>
        <w:t>LS on 5MBS progress and issues to address</w:t>
      </w:r>
      <w:r w:rsidR="003347EC">
        <w:rPr>
          <w:rFonts w:cs="Arial"/>
          <w:sz w:val="16"/>
          <w:szCs w:val="16"/>
          <w:lang w:val="de-DE"/>
        </w:rPr>
        <w:t xml:space="preserve">, </w:t>
      </w:r>
      <w:r w:rsidR="00797A0C">
        <w:rPr>
          <w:rFonts w:cs="Arial"/>
          <w:sz w:val="16"/>
          <w:szCs w:val="16"/>
          <w:lang w:val="de-DE"/>
        </w:rPr>
        <w:t>LS out, SA2, REL-17, SA2#142-e</w:t>
      </w:r>
    </w:p>
    <w:p w14:paraId="3507522A" w14:textId="25905C43" w:rsidR="00F34820" w:rsidRDefault="00BB5F05" w:rsidP="00F34820">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Pr="00A20CF0">
          <w:rPr>
            <w:rStyle w:val="Hyperlink"/>
            <w:rFonts w:cs="Arial"/>
            <w:sz w:val="16"/>
            <w:szCs w:val="16"/>
            <w:lang w:val="de-DE"/>
          </w:rPr>
          <w:t>R2-2101173</w:t>
        </w:r>
      </w:hyperlink>
      <w:bookmarkStart w:id="5" w:name="_GoBack"/>
      <w:bookmarkEnd w:id="5"/>
      <w:r w:rsidR="00F34820" w:rsidRPr="00916491">
        <w:rPr>
          <w:rFonts w:cs="Arial"/>
          <w:sz w:val="16"/>
          <w:szCs w:val="16"/>
          <w:lang w:val="de-DE"/>
        </w:rPr>
        <w:t xml:space="preserve">, </w:t>
      </w:r>
      <w:r w:rsidR="00F34820" w:rsidRPr="00916491">
        <w:rPr>
          <w:rFonts w:cs="Arial"/>
          <w:i/>
          <w:iCs/>
          <w:sz w:val="16"/>
          <w:szCs w:val="16"/>
          <w:lang w:val="de-DE"/>
        </w:rPr>
        <w:t>Aspects of Group Scheduling</w:t>
      </w:r>
      <w:r w:rsidR="00F34820" w:rsidRPr="00916491">
        <w:rPr>
          <w:rFonts w:cs="Arial"/>
          <w:sz w:val="16"/>
          <w:szCs w:val="16"/>
          <w:lang w:val="de-DE"/>
        </w:rPr>
        <w:t>, Ericsson, DISC, RAN2#113-e</w:t>
      </w:r>
    </w:p>
    <w:p w14:paraId="5800C4F3" w14:textId="14A2B77E" w:rsidR="00F34820" w:rsidRDefault="00C447D3" w:rsidP="00F34820">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FE588E" w:rsidRPr="00FE588E">
          <w:rPr>
            <w:rStyle w:val="Hyperlink"/>
            <w:rFonts w:cs="Arial"/>
            <w:sz w:val="16"/>
            <w:szCs w:val="16"/>
            <w:lang w:val="de-DE"/>
          </w:rPr>
          <w:t>R2-2101736</w:t>
        </w:r>
      </w:hyperlink>
      <w:r w:rsidR="00F34820" w:rsidRPr="00916491">
        <w:rPr>
          <w:rFonts w:cs="Arial"/>
          <w:sz w:val="16"/>
          <w:szCs w:val="16"/>
          <w:lang w:val="de-DE"/>
        </w:rPr>
        <w:t xml:space="preserve">, </w:t>
      </w:r>
      <w:r w:rsidR="00F34820" w:rsidRPr="00F34820">
        <w:rPr>
          <w:rFonts w:cs="Arial"/>
          <w:i/>
          <w:iCs/>
          <w:sz w:val="16"/>
          <w:szCs w:val="16"/>
          <w:lang w:val="de-DE"/>
        </w:rPr>
        <w:t>MBS and Idle and Inactive mode UEs</w:t>
      </w:r>
      <w:r w:rsidR="00F34820" w:rsidRPr="00916491">
        <w:rPr>
          <w:rFonts w:cs="Arial"/>
          <w:sz w:val="16"/>
          <w:szCs w:val="16"/>
          <w:lang w:val="de-DE"/>
        </w:rPr>
        <w:t>, Ericsson, DISC, RAN2#113-e</w:t>
      </w:r>
    </w:p>
    <w:p w14:paraId="794E90BD" w14:textId="77777777" w:rsidR="008A36FC" w:rsidRPr="0075133E" w:rsidRDefault="008A36FC" w:rsidP="008A36FC">
      <w:pPr>
        <w:rPr>
          <w:rFonts w:ascii="Times New Roman" w:hAnsi="Times New Roman"/>
          <w:sz w:val="18"/>
          <w:szCs w:val="18"/>
          <w:lang w:val="de-DE" w:eastAsia="zh-CN"/>
        </w:rPr>
      </w:pPr>
    </w:p>
    <w:sectPr w:rsidR="008A36FC" w:rsidRPr="0075133E" w:rsidSect="001069AD">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8F5A6" w14:textId="77777777" w:rsidR="00C447D3" w:rsidRDefault="00C447D3">
      <w:r>
        <w:separator/>
      </w:r>
    </w:p>
  </w:endnote>
  <w:endnote w:type="continuationSeparator" w:id="0">
    <w:p w14:paraId="456CCEA5" w14:textId="77777777" w:rsidR="00C447D3" w:rsidRDefault="00C4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D258AA" w:rsidRDefault="00D258AA"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82EA0" w14:textId="77777777" w:rsidR="00C447D3" w:rsidRDefault="00C447D3">
      <w:r>
        <w:separator/>
      </w:r>
    </w:p>
  </w:footnote>
  <w:footnote w:type="continuationSeparator" w:id="0">
    <w:p w14:paraId="70E038EC" w14:textId="77777777" w:rsidR="00C447D3" w:rsidRDefault="00C44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C5E26"/>
    <w:multiLevelType w:val="hybridMultilevel"/>
    <w:tmpl w:val="7ABCF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B73A37"/>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F4F1E"/>
    <w:multiLevelType w:val="hybridMultilevel"/>
    <w:tmpl w:val="F53C8BB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8A0CB5"/>
    <w:multiLevelType w:val="hybridMultilevel"/>
    <w:tmpl w:val="79541F42"/>
    <w:lvl w:ilvl="0" w:tplc="D526A17C">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DB576D"/>
    <w:multiLevelType w:val="hybridMultilevel"/>
    <w:tmpl w:val="266C7966"/>
    <w:lvl w:ilvl="0" w:tplc="B65C653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FCA6C96"/>
    <w:multiLevelType w:val="multilevel"/>
    <w:tmpl w:val="3FCA6C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7073AB"/>
    <w:multiLevelType w:val="hybridMultilevel"/>
    <w:tmpl w:val="72DA95CC"/>
    <w:lvl w:ilvl="0" w:tplc="2B1670D8">
      <w:start w:val="1"/>
      <w:numFmt w:val="bullet"/>
      <w:lvlText w:val="›"/>
      <w:lvlJc w:val="left"/>
      <w:pPr>
        <w:tabs>
          <w:tab w:val="num" w:pos="360"/>
        </w:tabs>
        <w:ind w:left="360" w:hanging="360"/>
      </w:pPr>
      <w:rPr>
        <w:rFonts w:ascii="Arial" w:hAnsi="Arial" w:cs="Times New Roman" w:hint="default"/>
      </w:rPr>
    </w:lvl>
    <w:lvl w:ilvl="1" w:tplc="85E06018">
      <w:numFmt w:val="bullet"/>
      <w:lvlText w:val="–"/>
      <w:lvlJc w:val="left"/>
      <w:pPr>
        <w:tabs>
          <w:tab w:val="num" w:pos="1080"/>
        </w:tabs>
        <w:ind w:left="1080" w:hanging="360"/>
      </w:pPr>
      <w:rPr>
        <w:rFonts w:ascii="Ericsson Capital TT" w:hAnsi="Ericsson Capital TT" w:hint="default"/>
      </w:rPr>
    </w:lvl>
    <w:lvl w:ilvl="2" w:tplc="EACC423C">
      <w:numFmt w:val="bullet"/>
      <w:lvlText w:val="›"/>
      <w:lvlJc w:val="left"/>
      <w:pPr>
        <w:tabs>
          <w:tab w:val="num" w:pos="1800"/>
        </w:tabs>
        <w:ind w:left="1800" w:hanging="360"/>
      </w:pPr>
      <w:rPr>
        <w:rFonts w:ascii="Ericsson Capital TT" w:hAnsi="Ericsson Capital TT" w:hint="default"/>
      </w:rPr>
    </w:lvl>
    <w:lvl w:ilvl="3" w:tplc="59C409C8">
      <w:start w:val="1"/>
      <w:numFmt w:val="bullet"/>
      <w:lvlText w:val="›"/>
      <w:lvlJc w:val="left"/>
      <w:pPr>
        <w:tabs>
          <w:tab w:val="num" w:pos="2520"/>
        </w:tabs>
        <w:ind w:left="2520" w:hanging="360"/>
      </w:pPr>
      <w:rPr>
        <w:rFonts w:ascii="Arial" w:hAnsi="Arial" w:cs="Times New Roman" w:hint="default"/>
      </w:rPr>
    </w:lvl>
    <w:lvl w:ilvl="4" w:tplc="826A8266">
      <w:start w:val="1"/>
      <w:numFmt w:val="bullet"/>
      <w:lvlText w:val="›"/>
      <w:lvlJc w:val="left"/>
      <w:pPr>
        <w:tabs>
          <w:tab w:val="num" w:pos="3240"/>
        </w:tabs>
        <w:ind w:left="3240" w:hanging="360"/>
      </w:pPr>
      <w:rPr>
        <w:rFonts w:ascii="Arial" w:hAnsi="Arial" w:cs="Times New Roman" w:hint="default"/>
      </w:rPr>
    </w:lvl>
    <w:lvl w:ilvl="5" w:tplc="0B484A36">
      <w:start w:val="1"/>
      <w:numFmt w:val="bullet"/>
      <w:lvlText w:val="›"/>
      <w:lvlJc w:val="left"/>
      <w:pPr>
        <w:tabs>
          <w:tab w:val="num" w:pos="3960"/>
        </w:tabs>
        <w:ind w:left="3960" w:hanging="360"/>
      </w:pPr>
      <w:rPr>
        <w:rFonts w:ascii="Arial" w:hAnsi="Arial" w:cs="Times New Roman" w:hint="default"/>
      </w:rPr>
    </w:lvl>
    <w:lvl w:ilvl="6" w:tplc="5726A1BA">
      <w:start w:val="1"/>
      <w:numFmt w:val="bullet"/>
      <w:lvlText w:val="›"/>
      <w:lvlJc w:val="left"/>
      <w:pPr>
        <w:tabs>
          <w:tab w:val="num" w:pos="4680"/>
        </w:tabs>
        <w:ind w:left="4680" w:hanging="360"/>
      </w:pPr>
      <w:rPr>
        <w:rFonts w:ascii="Arial" w:hAnsi="Arial" w:cs="Times New Roman" w:hint="default"/>
      </w:rPr>
    </w:lvl>
    <w:lvl w:ilvl="7" w:tplc="D1A8D7DE">
      <w:start w:val="1"/>
      <w:numFmt w:val="bullet"/>
      <w:lvlText w:val="›"/>
      <w:lvlJc w:val="left"/>
      <w:pPr>
        <w:tabs>
          <w:tab w:val="num" w:pos="5400"/>
        </w:tabs>
        <w:ind w:left="5400" w:hanging="360"/>
      </w:pPr>
      <w:rPr>
        <w:rFonts w:ascii="Arial" w:hAnsi="Arial" w:cs="Times New Roman" w:hint="default"/>
      </w:rPr>
    </w:lvl>
    <w:lvl w:ilvl="8" w:tplc="FC2CB94C">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0B44F2"/>
    <w:multiLevelType w:val="hybridMultilevel"/>
    <w:tmpl w:val="904C5C92"/>
    <w:lvl w:ilvl="0" w:tplc="C48E1FA2">
      <w:start w:val="1"/>
      <w:numFmt w:val="bullet"/>
      <w:lvlText w:val="›"/>
      <w:lvlJc w:val="left"/>
      <w:pPr>
        <w:tabs>
          <w:tab w:val="num" w:pos="357"/>
        </w:tabs>
        <w:ind w:left="357" w:hanging="360"/>
      </w:pPr>
      <w:rPr>
        <w:rFonts w:ascii="Arial" w:hAnsi="Arial" w:hint="default"/>
      </w:rPr>
    </w:lvl>
    <w:lvl w:ilvl="1" w:tplc="DD28FC1C">
      <w:numFmt w:val="bullet"/>
      <w:lvlText w:val="–"/>
      <w:lvlJc w:val="left"/>
      <w:pPr>
        <w:tabs>
          <w:tab w:val="num" w:pos="1077"/>
        </w:tabs>
        <w:ind w:left="1077" w:hanging="360"/>
      </w:pPr>
      <w:rPr>
        <w:rFonts w:ascii="Ericsson Capital TT" w:hAnsi="Ericsson Capital TT" w:hint="default"/>
      </w:rPr>
    </w:lvl>
    <w:lvl w:ilvl="2" w:tplc="7A4E7876">
      <w:numFmt w:val="bullet"/>
      <w:lvlText w:val="›"/>
      <w:lvlJc w:val="left"/>
      <w:pPr>
        <w:tabs>
          <w:tab w:val="num" w:pos="1797"/>
        </w:tabs>
        <w:ind w:left="1797" w:hanging="360"/>
      </w:pPr>
      <w:rPr>
        <w:rFonts w:ascii="Ericsson Capital TT" w:hAnsi="Ericsson Capital TT" w:hint="default"/>
      </w:rPr>
    </w:lvl>
    <w:lvl w:ilvl="3" w:tplc="A31CFD1A" w:tentative="1">
      <w:start w:val="1"/>
      <w:numFmt w:val="bullet"/>
      <w:lvlText w:val="›"/>
      <w:lvlJc w:val="left"/>
      <w:pPr>
        <w:tabs>
          <w:tab w:val="num" w:pos="2517"/>
        </w:tabs>
        <w:ind w:left="2517" w:hanging="360"/>
      </w:pPr>
      <w:rPr>
        <w:rFonts w:ascii="Arial" w:hAnsi="Arial" w:hint="default"/>
      </w:rPr>
    </w:lvl>
    <w:lvl w:ilvl="4" w:tplc="90022138" w:tentative="1">
      <w:start w:val="1"/>
      <w:numFmt w:val="bullet"/>
      <w:lvlText w:val="›"/>
      <w:lvlJc w:val="left"/>
      <w:pPr>
        <w:tabs>
          <w:tab w:val="num" w:pos="3237"/>
        </w:tabs>
        <w:ind w:left="3237" w:hanging="360"/>
      </w:pPr>
      <w:rPr>
        <w:rFonts w:ascii="Arial" w:hAnsi="Arial" w:hint="default"/>
      </w:rPr>
    </w:lvl>
    <w:lvl w:ilvl="5" w:tplc="BC6AE2BC" w:tentative="1">
      <w:start w:val="1"/>
      <w:numFmt w:val="bullet"/>
      <w:lvlText w:val="›"/>
      <w:lvlJc w:val="left"/>
      <w:pPr>
        <w:tabs>
          <w:tab w:val="num" w:pos="3957"/>
        </w:tabs>
        <w:ind w:left="3957" w:hanging="360"/>
      </w:pPr>
      <w:rPr>
        <w:rFonts w:ascii="Arial" w:hAnsi="Arial" w:hint="default"/>
      </w:rPr>
    </w:lvl>
    <w:lvl w:ilvl="6" w:tplc="EEC0FD9E" w:tentative="1">
      <w:start w:val="1"/>
      <w:numFmt w:val="bullet"/>
      <w:lvlText w:val="›"/>
      <w:lvlJc w:val="left"/>
      <w:pPr>
        <w:tabs>
          <w:tab w:val="num" w:pos="4677"/>
        </w:tabs>
        <w:ind w:left="4677" w:hanging="360"/>
      </w:pPr>
      <w:rPr>
        <w:rFonts w:ascii="Arial" w:hAnsi="Arial" w:hint="default"/>
      </w:rPr>
    </w:lvl>
    <w:lvl w:ilvl="7" w:tplc="621C5DAA" w:tentative="1">
      <w:start w:val="1"/>
      <w:numFmt w:val="bullet"/>
      <w:lvlText w:val="›"/>
      <w:lvlJc w:val="left"/>
      <w:pPr>
        <w:tabs>
          <w:tab w:val="num" w:pos="5397"/>
        </w:tabs>
        <w:ind w:left="5397" w:hanging="360"/>
      </w:pPr>
      <w:rPr>
        <w:rFonts w:ascii="Arial" w:hAnsi="Arial" w:hint="default"/>
      </w:rPr>
    </w:lvl>
    <w:lvl w:ilvl="8" w:tplc="D882B0F4"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4ECA5D3C"/>
    <w:multiLevelType w:val="hybridMultilevel"/>
    <w:tmpl w:val="04FC872A"/>
    <w:lvl w:ilvl="0" w:tplc="DAAEC80A">
      <w:start w:val="1"/>
      <w:numFmt w:val="bullet"/>
      <w:lvlText w:val="–"/>
      <w:lvlJc w:val="left"/>
      <w:pPr>
        <w:tabs>
          <w:tab w:val="num" w:pos="720"/>
        </w:tabs>
        <w:ind w:left="720" w:hanging="360"/>
      </w:pPr>
      <w:rPr>
        <w:rFonts w:ascii="Ericsson Capital TT" w:hAnsi="Ericsson Capital TT" w:hint="default"/>
      </w:rPr>
    </w:lvl>
    <w:lvl w:ilvl="1" w:tplc="E3E09C22">
      <w:start w:val="1"/>
      <w:numFmt w:val="bullet"/>
      <w:lvlText w:val="–"/>
      <w:lvlJc w:val="left"/>
      <w:pPr>
        <w:tabs>
          <w:tab w:val="num" w:pos="1440"/>
        </w:tabs>
        <w:ind w:left="1440" w:hanging="360"/>
      </w:pPr>
      <w:rPr>
        <w:rFonts w:ascii="Ericsson Capital TT" w:hAnsi="Ericsson Capital TT" w:hint="default"/>
      </w:rPr>
    </w:lvl>
    <w:lvl w:ilvl="2" w:tplc="2D94D836" w:tentative="1">
      <w:start w:val="1"/>
      <w:numFmt w:val="bullet"/>
      <w:lvlText w:val="–"/>
      <w:lvlJc w:val="left"/>
      <w:pPr>
        <w:tabs>
          <w:tab w:val="num" w:pos="2160"/>
        </w:tabs>
        <w:ind w:left="2160" w:hanging="360"/>
      </w:pPr>
      <w:rPr>
        <w:rFonts w:ascii="Ericsson Capital TT" w:hAnsi="Ericsson Capital TT" w:hint="default"/>
      </w:rPr>
    </w:lvl>
    <w:lvl w:ilvl="3" w:tplc="18E8CFC0" w:tentative="1">
      <w:start w:val="1"/>
      <w:numFmt w:val="bullet"/>
      <w:lvlText w:val="–"/>
      <w:lvlJc w:val="left"/>
      <w:pPr>
        <w:tabs>
          <w:tab w:val="num" w:pos="2880"/>
        </w:tabs>
        <w:ind w:left="2880" w:hanging="360"/>
      </w:pPr>
      <w:rPr>
        <w:rFonts w:ascii="Ericsson Capital TT" w:hAnsi="Ericsson Capital TT" w:hint="default"/>
      </w:rPr>
    </w:lvl>
    <w:lvl w:ilvl="4" w:tplc="92EA7ECA" w:tentative="1">
      <w:start w:val="1"/>
      <w:numFmt w:val="bullet"/>
      <w:lvlText w:val="–"/>
      <w:lvlJc w:val="left"/>
      <w:pPr>
        <w:tabs>
          <w:tab w:val="num" w:pos="3600"/>
        </w:tabs>
        <w:ind w:left="3600" w:hanging="360"/>
      </w:pPr>
      <w:rPr>
        <w:rFonts w:ascii="Ericsson Capital TT" w:hAnsi="Ericsson Capital TT" w:hint="default"/>
      </w:rPr>
    </w:lvl>
    <w:lvl w:ilvl="5" w:tplc="877647BC" w:tentative="1">
      <w:start w:val="1"/>
      <w:numFmt w:val="bullet"/>
      <w:lvlText w:val="–"/>
      <w:lvlJc w:val="left"/>
      <w:pPr>
        <w:tabs>
          <w:tab w:val="num" w:pos="4320"/>
        </w:tabs>
        <w:ind w:left="4320" w:hanging="360"/>
      </w:pPr>
      <w:rPr>
        <w:rFonts w:ascii="Ericsson Capital TT" w:hAnsi="Ericsson Capital TT" w:hint="default"/>
      </w:rPr>
    </w:lvl>
    <w:lvl w:ilvl="6" w:tplc="558E8EDE" w:tentative="1">
      <w:start w:val="1"/>
      <w:numFmt w:val="bullet"/>
      <w:lvlText w:val="–"/>
      <w:lvlJc w:val="left"/>
      <w:pPr>
        <w:tabs>
          <w:tab w:val="num" w:pos="5040"/>
        </w:tabs>
        <w:ind w:left="5040" w:hanging="360"/>
      </w:pPr>
      <w:rPr>
        <w:rFonts w:ascii="Ericsson Capital TT" w:hAnsi="Ericsson Capital TT" w:hint="default"/>
      </w:rPr>
    </w:lvl>
    <w:lvl w:ilvl="7" w:tplc="7390C556" w:tentative="1">
      <w:start w:val="1"/>
      <w:numFmt w:val="bullet"/>
      <w:lvlText w:val="–"/>
      <w:lvlJc w:val="left"/>
      <w:pPr>
        <w:tabs>
          <w:tab w:val="num" w:pos="5760"/>
        </w:tabs>
        <w:ind w:left="5760" w:hanging="360"/>
      </w:pPr>
      <w:rPr>
        <w:rFonts w:ascii="Ericsson Capital TT" w:hAnsi="Ericsson Capital TT" w:hint="default"/>
      </w:rPr>
    </w:lvl>
    <w:lvl w:ilvl="8" w:tplc="04F22FFA"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D694776"/>
    <w:multiLevelType w:val="hybridMultilevel"/>
    <w:tmpl w:val="A6EC3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24009C"/>
    <w:multiLevelType w:val="hybridMultilevel"/>
    <w:tmpl w:val="0DC2257A"/>
    <w:lvl w:ilvl="0" w:tplc="041D0015">
      <w:start w:val="1"/>
      <w:numFmt w:val="upperLetter"/>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E213706"/>
    <w:multiLevelType w:val="hybridMultilevel"/>
    <w:tmpl w:val="2ADA7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6" w15:restartNumberingAfterBreak="0">
    <w:nsid w:val="74162FD9"/>
    <w:multiLevelType w:val="hybridMultilevel"/>
    <w:tmpl w:val="BB70260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3"/>
  </w:num>
  <w:num w:numId="5">
    <w:abstractNumId w:val="14"/>
  </w:num>
  <w:num w:numId="6">
    <w:abstractNumId w:val="10"/>
  </w:num>
  <w:num w:numId="7">
    <w:abstractNumId w:val="1"/>
  </w:num>
  <w:num w:numId="8">
    <w:abstractNumId w:val="6"/>
  </w:num>
  <w:num w:numId="9">
    <w:abstractNumId w:val="9"/>
  </w:num>
  <w:num w:numId="10">
    <w:abstractNumId w:val="7"/>
  </w:num>
  <w:num w:numId="11">
    <w:abstractNumId w:val="0"/>
  </w:num>
  <w:num w:numId="12">
    <w:abstractNumId w:val="13"/>
  </w:num>
  <w:num w:numId="13">
    <w:abstractNumId w:val="15"/>
  </w:num>
  <w:num w:numId="14">
    <w:abstractNumId w:val="12"/>
  </w:num>
  <w:num w:numId="15">
    <w:abstractNumId w:val="16"/>
  </w:num>
  <w:num w:numId="16">
    <w:abstractNumId w:val="5"/>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5DF"/>
    <w:rsid w:val="000028DD"/>
    <w:rsid w:val="0000311A"/>
    <w:rsid w:val="0000455C"/>
    <w:rsid w:val="000059B7"/>
    <w:rsid w:val="00006CE2"/>
    <w:rsid w:val="000113E8"/>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067"/>
    <w:rsid w:val="00063945"/>
    <w:rsid w:val="00064C83"/>
    <w:rsid w:val="000677EA"/>
    <w:rsid w:val="00070C3F"/>
    <w:rsid w:val="0007655C"/>
    <w:rsid w:val="00080B58"/>
    <w:rsid w:val="00080D29"/>
    <w:rsid w:val="00081027"/>
    <w:rsid w:val="0008686B"/>
    <w:rsid w:val="00090EEE"/>
    <w:rsid w:val="0009603A"/>
    <w:rsid w:val="000A20E0"/>
    <w:rsid w:val="000A360E"/>
    <w:rsid w:val="000A7088"/>
    <w:rsid w:val="000A7328"/>
    <w:rsid w:val="000A787E"/>
    <w:rsid w:val="000B2AED"/>
    <w:rsid w:val="000B47D4"/>
    <w:rsid w:val="000B593C"/>
    <w:rsid w:val="000C0661"/>
    <w:rsid w:val="000C1E3A"/>
    <w:rsid w:val="000C2CCE"/>
    <w:rsid w:val="000C3430"/>
    <w:rsid w:val="000C4330"/>
    <w:rsid w:val="000C6C63"/>
    <w:rsid w:val="000D1253"/>
    <w:rsid w:val="000D1757"/>
    <w:rsid w:val="000D2B74"/>
    <w:rsid w:val="000D2C35"/>
    <w:rsid w:val="000D3A9E"/>
    <w:rsid w:val="000E2DC8"/>
    <w:rsid w:val="000E374B"/>
    <w:rsid w:val="000E47A9"/>
    <w:rsid w:val="000E6807"/>
    <w:rsid w:val="000F298F"/>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2B16"/>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67088"/>
    <w:rsid w:val="00172C20"/>
    <w:rsid w:val="0018431E"/>
    <w:rsid w:val="001845B1"/>
    <w:rsid w:val="00187CF8"/>
    <w:rsid w:val="00191C5C"/>
    <w:rsid w:val="001924EE"/>
    <w:rsid w:val="00192610"/>
    <w:rsid w:val="00194E7F"/>
    <w:rsid w:val="001A241E"/>
    <w:rsid w:val="001A296C"/>
    <w:rsid w:val="001A3300"/>
    <w:rsid w:val="001A7903"/>
    <w:rsid w:val="001A7BB7"/>
    <w:rsid w:val="001B093F"/>
    <w:rsid w:val="001B1926"/>
    <w:rsid w:val="001B241A"/>
    <w:rsid w:val="001B5A6D"/>
    <w:rsid w:val="001C0ADE"/>
    <w:rsid w:val="001C1881"/>
    <w:rsid w:val="001C6176"/>
    <w:rsid w:val="001C6BCF"/>
    <w:rsid w:val="001D01C0"/>
    <w:rsid w:val="001D0C8D"/>
    <w:rsid w:val="001D5744"/>
    <w:rsid w:val="001D5EC7"/>
    <w:rsid w:val="001E6586"/>
    <w:rsid w:val="001E6A9C"/>
    <w:rsid w:val="001F13E9"/>
    <w:rsid w:val="001F5CA1"/>
    <w:rsid w:val="002013B3"/>
    <w:rsid w:val="00205AA0"/>
    <w:rsid w:val="002114D0"/>
    <w:rsid w:val="00211629"/>
    <w:rsid w:val="00212767"/>
    <w:rsid w:val="002129BC"/>
    <w:rsid w:val="00215AB2"/>
    <w:rsid w:val="00217ECC"/>
    <w:rsid w:val="00225E2B"/>
    <w:rsid w:val="00226C55"/>
    <w:rsid w:val="002274DF"/>
    <w:rsid w:val="0023429F"/>
    <w:rsid w:val="00236881"/>
    <w:rsid w:val="00237DA0"/>
    <w:rsid w:val="00241371"/>
    <w:rsid w:val="00241971"/>
    <w:rsid w:val="00244267"/>
    <w:rsid w:val="002500A8"/>
    <w:rsid w:val="00250587"/>
    <w:rsid w:val="00260EC7"/>
    <w:rsid w:val="00262568"/>
    <w:rsid w:val="002733D0"/>
    <w:rsid w:val="00273C32"/>
    <w:rsid w:val="00274E81"/>
    <w:rsid w:val="00281BCA"/>
    <w:rsid w:val="002821DC"/>
    <w:rsid w:val="00283532"/>
    <w:rsid w:val="00283E2E"/>
    <w:rsid w:val="00286831"/>
    <w:rsid w:val="0028711E"/>
    <w:rsid w:val="00290477"/>
    <w:rsid w:val="002950E1"/>
    <w:rsid w:val="00295270"/>
    <w:rsid w:val="00297106"/>
    <w:rsid w:val="002971AA"/>
    <w:rsid w:val="002A16F8"/>
    <w:rsid w:val="002A2E7B"/>
    <w:rsid w:val="002A4891"/>
    <w:rsid w:val="002A70F0"/>
    <w:rsid w:val="002B1EE7"/>
    <w:rsid w:val="002B5B9A"/>
    <w:rsid w:val="002B64A6"/>
    <w:rsid w:val="002B6598"/>
    <w:rsid w:val="002C1EF6"/>
    <w:rsid w:val="002C4082"/>
    <w:rsid w:val="002C6AB7"/>
    <w:rsid w:val="002C6AEE"/>
    <w:rsid w:val="002D6BC8"/>
    <w:rsid w:val="002E0414"/>
    <w:rsid w:val="002E083F"/>
    <w:rsid w:val="002E1A79"/>
    <w:rsid w:val="002E4760"/>
    <w:rsid w:val="002F3825"/>
    <w:rsid w:val="002F4578"/>
    <w:rsid w:val="002F703D"/>
    <w:rsid w:val="0030016C"/>
    <w:rsid w:val="003024D4"/>
    <w:rsid w:val="00302D8E"/>
    <w:rsid w:val="00302F10"/>
    <w:rsid w:val="00306D5D"/>
    <w:rsid w:val="00310765"/>
    <w:rsid w:val="00314A99"/>
    <w:rsid w:val="003211C8"/>
    <w:rsid w:val="00321A47"/>
    <w:rsid w:val="00322341"/>
    <w:rsid w:val="00324C91"/>
    <w:rsid w:val="00327236"/>
    <w:rsid w:val="0032761C"/>
    <w:rsid w:val="0033189C"/>
    <w:rsid w:val="003347EC"/>
    <w:rsid w:val="00336C95"/>
    <w:rsid w:val="0034374B"/>
    <w:rsid w:val="00352BFE"/>
    <w:rsid w:val="0035547C"/>
    <w:rsid w:val="00361092"/>
    <w:rsid w:val="0036659F"/>
    <w:rsid w:val="003730EF"/>
    <w:rsid w:val="003734A5"/>
    <w:rsid w:val="0037552C"/>
    <w:rsid w:val="0037629E"/>
    <w:rsid w:val="0037719E"/>
    <w:rsid w:val="00383177"/>
    <w:rsid w:val="00386BD5"/>
    <w:rsid w:val="00387975"/>
    <w:rsid w:val="00393247"/>
    <w:rsid w:val="00393FCB"/>
    <w:rsid w:val="00395015"/>
    <w:rsid w:val="003A1976"/>
    <w:rsid w:val="003A5C51"/>
    <w:rsid w:val="003A6163"/>
    <w:rsid w:val="003B1D2B"/>
    <w:rsid w:val="003B2D53"/>
    <w:rsid w:val="003B5CD6"/>
    <w:rsid w:val="003C1556"/>
    <w:rsid w:val="003C1C5D"/>
    <w:rsid w:val="003C50C2"/>
    <w:rsid w:val="003D09AA"/>
    <w:rsid w:val="003D49F3"/>
    <w:rsid w:val="003D7733"/>
    <w:rsid w:val="003E7AF9"/>
    <w:rsid w:val="003F0791"/>
    <w:rsid w:val="003F10B2"/>
    <w:rsid w:val="003F1487"/>
    <w:rsid w:val="003F1522"/>
    <w:rsid w:val="003F191A"/>
    <w:rsid w:val="003F2284"/>
    <w:rsid w:val="003F30D6"/>
    <w:rsid w:val="003F4CA7"/>
    <w:rsid w:val="003F697E"/>
    <w:rsid w:val="003F7373"/>
    <w:rsid w:val="003F7F9E"/>
    <w:rsid w:val="00400EB7"/>
    <w:rsid w:val="00401136"/>
    <w:rsid w:val="00403769"/>
    <w:rsid w:val="00406447"/>
    <w:rsid w:val="004074EE"/>
    <w:rsid w:val="004077CE"/>
    <w:rsid w:val="00411F7D"/>
    <w:rsid w:val="00412CF8"/>
    <w:rsid w:val="004132AD"/>
    <w:rsid w:val="00413B0F"/>
    <w:rsid w:val="00415988"/>
    <w:rsid w:val="004163CF"/>
    <w:rsid w:val="0041785F"/>
    <w:rsid w:val="00424D5E"/>
    <w:rsid w:val="00432CCD"/>
    <w:rsid w:val="00432CE1"/>
    <w:rsid w:val="00434E88"/>
    <w:rsid w:val="0043515D"/>
    <w:rsid w:val="0043788C"/>
    <w:rsid w:val="00445733"/>
    <w:rsid w:val="00445F25"/>
    <w:rsid w:val="00445FD8"/>
    <w:rsid w:val="00446BDF"/>
    <w:rsid w:val="00447648"/>
    <w:rsid w:val="00447C05"/>
    <w:rsid w:val="00450683"/>
    <w:rsid w:val="00451134"/>
    <w:rsid w:val="00451A3A"/>
    <w:rsid w:val="00455C91"/>
    <w:rsid w:val="00462E26"/>
    <w:rsid w:val="00465DAE"/>
    <w:rsid w:val="004661AB"/>
    <w:rsid w:val="0047097D"/>
    <w:rsid w:val="00473D53"/>
    <w:rsid w:val="004819A4"/>
    <w:rsid w:val="00482878"/>
    <w:rsid w:val="0048287D"/>
    <w:rsid w:val="0048475F"/>
    <w:rsid w:val="004910D7"/>
    <w:rsid w:val="00491971"/>
    <w:rsid w:val="004976F2"/>
    <w:rsid w:val="004A2932"/>
    <w:rsid w:val="004A5FD9"/>
    <w:rsid w:val="004A7071"/>
    <w:rsid w:val="004B0216"/>
    <w:rsid w:val="004B10DE"/>
    <w:rsid w:val="004B17E2"/>
    <w:rsid w:val="004B4D17"/>
    <w:rsid w:val="004B6AA1"/>
    <w:rsid w:val="004C38C3"/>
    <w:rsid w:val="004C563D"/>
    <w:rsid w:val="004C5B32"/>
    <w:rsid w:val="004C7383"/>
    <w:rsid w:val="004C74AF"/>
    <w:rsid w:val="004C79F0"/>
    <w:rsid w:val="004C7E50"/>
    <w:rsid w:val="004D10CC"/>
    <w:rsid w:val="004D1CEB"/>
    <w:rsid w:val="004E002D"/>
    <w:rsid w:val="004E135B"/>
    <w:rsid w:val="004E18A1"/>
    <w:rsid w:val="004E26A8"/>
    <w:rsid w:val="004E2910"/>
    <w:rsid w:val="004E4674"/>
    <w:rsid w:val="004E548A"/>
    <w:rsid w:val="004F149C"/>
    <w:rsid w:val="004F4854"/>
    <w:rsid w:val="004F6067"/>
    <w:rsid w:val="004F62E1"/>
    <w:rsid w:val="00500621"/>
    <w:rsid w:val="0050109B"/>
    <w:rsid w:val="00501C80"/>
    <w:rsid w:val="0050273A"/>
    <w:rsid w:val="0050314D"/>
    <w:rsid w:val="00505AC7"/>
    <w:rsid w:val="005073E2"/>
    <w:rsid w:val="00510DAC"/>
    <w:rsid w:val="00513A0A"/>
    <w:rsid w:val="00514AFD"/>
    <w:rsid w:val="00514C2F"/>
    <w:rsid w:val="00516650"/>
    <w:rsid w:val="0051782B"/>
    <w:rsid w:val="00517B15"/>
    <w:rsid w:val="0052219A"/>
    <w:rsid w:val="00522CAB"/>
    <w:rsid w:val="00522EC0"/>
    <w:rsid w:val="005241C8"/>
    <w:rsid w:val="0052581A"/>
    <w:rsid w:val="00532DB1"/>
    <w:rsid w:val="0054201D"/>
    <w:rsid w:val="00542513"/>
    <w:rsid w:val="005433FA"/>
    <w:rsid w:val="00545B4A"/>
    <w:rsid w:val="00545B6C"/>
    <w:rsid w:val="00550743"/>
    <w:rsid w:val="00552732"/>
    <w:rsid w:val="00555E44"/>
    <w:rsid w:val="005575FA"/>
    <w:rsid w:val="00560550"/>
    <w:rsid w:val="00564D25"/>
    <w:rsid w:val="00566CF0"/>
    <w:rsid w:val="0057505D"/>
    <w:rsid w:val="00575E8D"/>
    <w:rsid w:val="00581B7D"/>
    <w:rsid w:val="00583C42"/>
    <w:rsid w:val="00585607"/>
    <w:rsid w:val="00593BA2"/>
    <w:rsid w:val="00594CE5"/>
    <w:rsid w:val="005950C4"/>
    <w:rsid w:val="005A10D4"/>
    <w:rsid w:val="005A4001"/>
    <w:rsid w:val="005B0E5B"/>
    <w:rsid w:val="005B4B64"/>
    <w:rsid w:val="005B7E9E"/>
    <w:rsid w:val="005C1302"/>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0C0A"/>
    <w:rsid w:val="00602B94"/>
    <w:rsid w:val="00602F9F"/>
    <w:rsid w:val="00603CCA"/>
    <w:rsid w:val="006062D4"/>
    <w:rsid w:val="00610534"/>
    <w:rsid w:val="0061135E"/>
    <w:rsid w:val="00620158"/>
    <w:rsid w:val="006205D3"/>
    <w:rsid w:val="00621834"/>
    <w:rsid w:val="006223E2"/>
    <w:rsid w:val="00625E30"/>
    <w:rsid w:val="00630BF2"/>
    <w:rsid w:val="006326B2"/>
    <w:rsid w:val="006339DA"/>
    <w:rsid w:val="00634B5D"/>
    <w:rsid w:val="00643F10"/>
    <w:rsid w:val="006449C9"/>
    <w:rsid w:val="00644ECA"/>
    <w:rsid w:val="0064690A"/>
    <w:rsid w:val="00647526"/>
    <w:rsid w:val="0065698D"/>
    <w:rsid w:val="00657C7A"/>
    <w:rsid w:val="0066119A"/>
    <w:rsid w:val="00661D99"/>
    <w:rsid w:val="00664529"/>
    <w:rsid w:val="00666EB6"/>
    <w:rsid w:val="006677BB"/>
    <w:rsid w:val="006731F3"/>
    <w:rsid w:val="006763E9"/>
    <w:rsid w:val="00676DAD"/>
    <w:rsid w:val="00682662"/>
    <w:rsid w:val="00683AFD"/>
    <w:rsid w:val="00685EC0"/>
    <w:rsid w:val="00686C49"/>
    <w:rsid w:val="00690466"/>
    <w:rsid w:val="00691624"/>
    <w:rsid w:val="00691AA7"/>
    <w:rsid w:val="006A3181"/>
    <w:rsid w:val="006A39AE"/>
    <w:rsid w:val="006A6639"/>
    <w:rsid w:val="006B1EEE"/>
    <w:rsid w:val="006B5B69"/>
    <w:rsid w:val="006B5BD4"/>
    <w:rsid w:val="006B6B15"/>
    <w:rsid w:val="006C20C4"/>
    <w:rsid w:val="006C7C34"/>
    <w:rsid w:val="006D151A"/>
    <w:rsid w:val="006D1813"/>
    <w:rsid w:val="006D5962"/>
    <w:rsid w:val="006E03F5"/>
    <w:rsid w:val="006E27D1"/>
    <w:rsid w:val="006E5B76"/>
    <w:rsid w:val="006E6F67"/>
    <w:rsid w:val="006E77F3"/>
    <w:rsid w:val="006E7D43"/>
    <w:rsid w:val="006F30A0"/>
    <w:rsid w:val="0070422F"/>
    <w:rsid w:val="00704408"/>
    <w:rsid w:val="007045A8"/>
    <w:rsid w:val="007103F9"/>
    <w:rsid w:val="007104D6"/>
    <w:rsid w:val="00712CDD"/>
    <w:rsid w:val="00712DC4"/>
    <w:rsid w:val="0071555E"/>
    <w:rsid w:val="00717D75"/>
    <w:rsid w:val="007215C8"/>
    <w:rsid w:val="00724239"/>
    <w:rsid w:val="00725A44"/>
    <w:rsid w:val="007269ED"/>
    <w:rsid w:val="00730790"/>
    <w:rsid w:val="0073304A"/>
    <w:rsid w:val="00733FF8"/>
    <w:rsid w:val="00734D32"/>
    <w:rsid w:val="00740114"/>
    <w:rsid w:val="007408D3"/>
    <w:rsid w:val="007426BB"/>
    <w:rsid w:val="007454C8"/>
    <w:rsid w:val="00745917"/>
    <w:rsid w:val="0074689C"/>
    <w:rsid w:val="00747361"/>
    <w:rsid w:val="00750D3B"/>
    <w:rsid w:val="0075133E"/>
    <w:rsid w:val="00755199"/>
    <w:rsid w:val="00762C81"/>
    <w:rsid w:val="0076456C"/>
    <w:rsid w:val="00764CCE"/>
    <w:rsid w:val="00767213"/>
    <w:rsid w:val="0077286C"/>
    <w:rsid w:val="00772C6F"/>
    <w:rsid w:val="00773DC4"/>
    <w:rsid w:val="00776F25"/>
    <w:rsid w:val="007774D2"/>
    <w:rsid w:val="007811EB"/>
    <w:rsid w:val="00782D8E"/>
    <w:rsid w:val="007837C7"/>
    <w:rsid w:val="00787E14"/>
    <w:rsid w:val="00797A0C"/>
    <w:rsid w:val="00797CEE"/>
    <w:rsid w:val="007A398B"/>
    <w:rsid w:val="007A499B"/>
    <w:rsid w:val="007A6193"/>
    <w:rsid w:val="007A7AB2"/>
    <w:rsid w:val="007B149C"/>
    <w:rsid w:val="007B23E4"/>
    <w:rsid w:val="007C0B18"/>
    <w:rsid w:val="007C2EF2"/>
    <w:rsid w:val="007C3BC8"/>
    <w:rsid w:val="007C4779"/>
    <w:rsid w:val="007C51DD"/>
    <w:rsid w:val="007C52AF"/>
    <w:rsid w:val="007D535F"/>
    <w:rsid w:val="007E0428"/>
    <w:rsid w:val="007E0620"/>
    <w:rsid w:val="007E0821"/>
    <w:rsid w:val="007E1A55"/>
    <w:rsid w:val="007E264A"/>
    <w:rsid w:val="007E2E1A"/>
    <w:rsid w:val="007E4883"/>
    <w:rsid w:val="007F20CE"/>
    <w:rsid w:val="007F4DC3"/>
    <w:rsid w:val="007F72E1"/>
    <w:rsid w:val="008016A0"/>
    <w:rsid w:val="00805A8C"/>
    <w:rsid w:val="00806384"/>
    <w:rsid w:val="0081079F"/>
    <w:rsid w:val="00811F16"/>
    <w:rsid w:val="00812433"/>
    <w:rsid w:val="00813B21"/>
    <w:rsid w:val="008140EC"/>
    <w:rsid w:val="008165F9"/>
    <w:rsid w:val="00817FB2"/>
    <w:rsid w:val="00823688"/>
    <w:rsid w:val="00823A39"/>
    <w:rsid w:val="00825DCB"/>
    <w:rsid w:val="00827276"/>
    <w:rsid w:val="00830043"/>
    <w:rsid w:val="00834DE3"/>
    <w:rsid w:val="0083771B"/>
    <w:rsid w:val="00842FC0"/>
    <w:rsid w:val="00843854"/>
    <w:rsid w:val="008440E1"/>
    <w:rsid w:val="00845C8A"/>
    <w:rsid w:val="00845DEA"/>
    <w:rsid w:val="0084641A"/>
    <w:rsid w:val="008503DC"/>
    <w:rsid w:val="008576A8"/>
    <w:rsid w:val="008602AA"/>
    <w:rsid w:val="008640A2"/>
    <w:rsid w:val="00864238"/>
    <w:rsid w:val="00865F90"/>
    <w:rsid w:val="00871157"/>
    <w:rsid w:val="008751B4"/>
    <w:rsid w:val="00876ABB"/>
    <w:rsid w:val="00882664"/>
    <w:rsid w:val="00883B0E"/>
    <w:rsid w:val="00887CFE"/>
    <w:rsid w:val="00891598"/>
    <w:rsid w:val="00892BE1"/>
    <w:rsid w:val="00892FED"/>
    <w:rsid w:val="0089369E"/>
    <w:rsid w:val="0089383E"/>
    <w:rsid w:val="00895B54"/>
    <w:rsid w:val="0089695F"/>
    <w:rsid w:val="008A36FC"/>
    <w:rsid w:val="008A5D84"/>
    <w:rsid w:val="008A7C5D"/>
    <w:rsid w:val="008A7CA9"/>
    <w:rsid w:val="008B13A0"/>
    <w:rsid w:val="008B36BD"/>
    <w:rsid w:val="008B6F4B"/>
    <w:rsid w:val="008C226A"/>
    <w:rsid w:val="008C2808"/>
    <w:rsid w:val="008C3CEF"/>
    <w:rsid w:val="008C3DE9"/>
    <w:rsid w:val="008C4571"/>
    <w:rsid w:val="008C48B7"/>
    <w:rsid w:val="008C5D0F"/>
    <w:rsid w:val="008D29D3"/>
    <w:rsid w:val="008D511C"/>
    <w:rsid w:val="008D700A"/>
    <w:rsid w:val="008E0B00"/>
    <w:rsid w:val="008E1744"/>
    <w:rsid w:val="008E1F41"/>
    <w:rsid w:val="008E251D"/>
    <w:rsid w:val="008E276D"/>
    <w:rsid w:val="008E78DC"/>
    <w:rsid w:val="008F2BC4"/>
    <w:rsid w:val="008F654C"/>
    <w:rsid w:val="008F7D64"/>
    <w:rsid w:val="0090043B"/>
    <w:rsid w:val="00910638"/>
    <w:rsid w:val="00913C74"/>
    <w:rsid w:val="00914326"/>
    <w:rsid w:val="009170CF"/>
    <w:rsid w:val="00920727"/>
    <w:rsid w:val="009216EB"/>
    <w:rsid w:val="00926CC2"/>
    <w:rsid w:val="009300B3"/>
    <w:rsid w:val="009300C8"/>
    <w:rsid w:val="0093141D"/>
    <w:rsid w:val="00931710"/>
    <w:rsid w:val="00934702"/>
    <w:rsid w:val="009350CE"/>
    <w:rsid w:val="00943939"/>
    <w:rsid w:val="00946BC1"/>
    <w:rsid w:val="00947EDE"/>
    <w:rsid w:val="00950C93"/>
    <w:rsid w:val="009518A0"/>
    <w:rsid w:val="0095458B"/>
    <w:rsid w:val="00954AEC"/>
    <w:rsid w:val="00955B10"/>
    <w:rsid w:val="00963B3D"/>
    <w:rsid w:val="00965FE1"/>
    <w:rsid w:val="009661B0"/>
    <w:rsid w:val="00966569"/>
    <w:rsid w:val="00966906"/>
    <w:rsid w:val="009669EC"/>
    <w:rsid w:val="00967CC9"/>
    <w:rsid w:val="00972AAC"/>
    <w:rsid w:val="00975516"/>
    <w:rsid w:val="00977BBB"/>
    <w:rsid w:val="00985517"/>
    <w:rsid w:val="00985612"/>
    <w:rsid w:val="009906E1"/>
    <w:rsid w:val="009938ED"/>
    <w:rsid w:val="009A0FD5"/>
    <w:rsid w:val="009A1476"/>
    <w:rsid w:val="009A15BB"/>
    <w:rsid w:val="009A2601"/>
    <w:rsid w:val="009A4976"/>
    <w:rsid w:val="009B4A06"/>
    <w:rsid w:val="009B7330"/>
    <w:rsid w:val="009C0ACC"/>
    <w:rsid w:val="009C38E7"/>
    <w:rsid w:val="009C6E39"/>
    <w:rsid w:val="009D11CF"/>
    <w:rsid w:val="009D3D40"/>
    <w:rsid w:val="009D4FB8"/>
    <w:rsid w:val="009D6008"/>
    <w:rsid w:val="009D725A"/>
    <w:rsid w:val="009E0B78"/>
    <w:rsid w:val="009E744B"/>
    <w:rsid w:val="009E7C72"/>
    <w:rsid w:val="009F02FA"/>
    <w:rsid w:val="009F139E"/>
    <w:rsid w:val="009F567F"/>
    <w:rsid w:val="009F751D"/>
    <w:rsid w:val="00A029DE"/>
    <w:rsid w:val="00A04AFF"/>
    <w:rsid w:val="00A074E8"/>
    <w:rsid w:val="00A10B08"/>
    <w:rsid w:val="00A11091"/>
    <w:rsid w:val="00A128F5"/>
    <w:rsid w:val="00A14FB7"/>
    <w:rsid w:val="00A172D8"/>
    <w:rsid w:val="00A22376"/>
    <w:rsid w:val="00A22EF1"/>
    <w:rsid w:val="00A24190"/>
    <w:rsid w:val="00A25492"/>
    <w:rsid w:val="00A26B53"/>
    <w:rsid w:val="00A26D37"/>
    <w:rsid w:val="00A27224"/>
    <w:rsid w:val="00A3116E"/>
    <w:rsid w:val="00A32754"/>
    <w:rsid w:val="00A3289E"/>
    <w:rsid w:val="00A352A5"/>
    <w:rsid w:val="00A415F5"/>
    <w:rsid w:val="00A42B69"/>
    <w:rsid w:val="00A4725B"/>
    <w:rsid w:val="00A50249"/>
    <w:rsid w:val="00A51688"/>
    <w:rsid w:val="00A51B8D"/>
    <w:rsid w:val="00A52466"/>
    <w:rsid w:val="00A5446D"/>
    <w:rsid w:val="00A54A0E"/>
    <w:rsid w:val="00A5549A"/>
    <w:rsid w:val="00A557CB"/>
    <w:rsid w:val="00A57FD4"/>
    <w:rsid w:val="00A60281"/>
    <w:rsid w:val="00A602F0"/>
    <w:rsid w:val="00A60877"/>
    <w:rsid w:val="00A60E5B"/>
    <w:rsid w:val="00A611FD"/>
    <w:rsid w:val="00A612B3"/>
    <w:rsid w:val="00A61A6E"/>
    <w:rsid w:val="00A62356"/>
    <w:rsid w:val="00A62738"/>
    <w:rsid w:val="00A634A2"/>
    <w:rsid w:val="00A64957"/>
    <w:rsid w:val="00A67B53"/>
    <w:rsid w:val="00A70266"/>
    <w:rsid w:val="00A70634"/>
    <w:rsid w:val="00A7695D"/>
    <w:rsid w:val="00A769F6"/>
    <w:rsid w:val="00A8485B"/>
    <w:rsid w:val="00A87D00"/>
    <w:rsid w:val="00A906A2"/>
    <w:rsid w:val="00A91674"/>
    <w:rsid w:val="00A920D5"/>
    <w:rsid w:val="00A92227"/>
    <w:rsid w:val="00A95237"/>
    <w:rsid w:val="00AA1D5C"/>
    <w:rsid w:val="00AA36EE"/>
    <w:rsid w:val="00AA60EA"/>
    <w:rsid w:val="00AA61B3"/>
    <w:rsid w:val="00AA7495"/>
    <w:rsid w:val="00AB3D9D"/>
    <w:rsid w:val="00AB5F1A"/>
    <w:rsid w:val="00AB6F51"/>
    <w:rsid w:val="00AB701F"/>
    <w:rsid w:val="00AC0E27"/>
    <w:rsid w:val="00AC63CE"/>
    <w:rsid w:val="00AC644A"/>
    <w:rsid w:val="00AD48D2"/>
    <w:rsid w:val="00AD4B91"/>
    <w:rsid w:val="00AE052B"/>
    <w:rsid w:val="00AE55BF"/>
    <w:rsid w:val="00AE57F7"/>
    <w:rsid w:val="00AE62F8"/>
    <w:rsid w:val="00AF188F"/>
    <w:rsid w:val="00AF5EB7"/>
    <w:rsid w:val="00AF6208"/>
    <w:rsid w:val="00AF71DD"/>
    <w:rsid w:val="00B04F39"/>
    <w:rsid w:val="00B13B51"/>
    <w:rsid w:val="00B17576"/>
    <w:rsid w:val="00B2033C"/>
    <w:rsid w:val="00B250D5"/>
    <w:rsid w:val="00B26CFB"/>
    <w:rsid w:val="00B30270"/>
    <w:rsid w:val="00B32D49"/>
    <w:rsid w:val="00B43D22"/>
    <w:rsid w:val="00B4455E"/>
    <w:rsid w:val="00B4464E"/>
    <w:rsid w:val="00B44CFE"/>
    <w:rsid w:val="00B46189"/>
    <w:rsid w:val="00B47574"/>
    <w:rsid w:val="00B50BC8"/>
    <w:rsid w:val="00B52E2A"/>
    <w:rsid w:val="00B53F51"/>
    <w:rsid w:val="00B54454"/>
    <w:rsid w:val="00B5774B"/>
    <w:rsid w:val="00B57B3A"/>
    <w:rsid w:val="00B6314F"/>
    <w:rsid w:val="00B6392E"/>
    <w:rsid w:val="00B63FCB"/>
    <w:rsid w:val="00B6495E"/>
    <w:rsid w:val="00B64AC6"/>
    <w:rsid w:val="00B653C0"/>
    <w:rsid w:val="00B65A8C"/>
    <w:rsid w:val="00B701C2"/>
    <w:rsid w:val="00B71D9F"/>
    <w:rsid w:val="00B73D08"/>
    <w:rsid w:val="00B77417"/>
    <w:rsid w:val="00B843DF"/>
    <w:rsid w:val="00B84CCF"/>
    <w:rsid w:val="00B85A59"/>
    <w:rsid w:val="00B9081E"/>
    <w:rsid w:val="00B91C95"/>
    <w:rsid w:val="00B92FD5"/>
    <w:rsid w:val="00B93A99"/>
    <w:rsid w:val="00B94AB5"/>
    <w:rsid w:val="00B95CD3"/>
    <w:rsid w:val="00BA1E62"/>
    <w:rsid w:val="00BA633E"/>
    <w:rsid w:val="00BB2636"/>
    <w:rsid w:val="00BB30B4"/>
    <w:rsid w:val="00BB39E9"/>
    <w:rsid w:val="00BB5F05"/>
    <w:rsid w:val="00BC02B0"/>
    <w:rsid w:val="00BC2DE6"/>
    <w:rsid w:val="00BC7104"/>
    <w:rsid w:val="00BC740F"/>
    <w:rsid w:val="00BD0CC3"/>
    <w:rsid w:val="00BD12AC"/>
    <w:rsid w:val="00BD34F9"/>
    <w:rsid w:val="00BD57B1"/>
    <w:rsid w:val="00BD64D2"/>
    <w:rsid w:val="00BE4B38"/>
    <w:rsid w:val="00BE4D1B"/>
    <w:rsid w:val="00BF17B9"/>
    <w:rsid w:val="00BF59C3"/>
    <w:rsid w:val="00BF69E7"/>
    <w:rsid w:val="00BF7D26"/>
    <w:rsid w:val="00C00DD2"/>
    <w:rsid w:val="00C02D53"/>
    <w:rsid w:val="00C04BF5"/>
    <w:rsid w:val="00C04DC6"/>
    <w:rsid w:val="00C074D1"/>
    <w:rsid w:val="00C126DD"/>
    <w:rsid w:val="00C145B6"/>
    <w:rsid w:val="00C20CA4"/>
    <w:rsid w:val="00C26256"/>
    <w:rsid w:val="00C275E2"/>
    <w:rsid w:val="00C319E4"/>
    <w:rsid w:val="00C35252"/>
    <w:rsid w:val="00C36420"/>
    <w:rsid w:val="00C36C06"/>
    <w:rsid w:val="00C41466"/>
    <w:rsid w:val="00C425B5"/>
    <w:rsid w:val="00C437F8"/>
    <w:rsid w:val="00C4384B"/>
    <w:rsid w:val="00C447D3"/>
    <w:rsid w:val="00C44901"/>
    <w:rsid w:val="00C45330"/>
    <w:rsid w:val="00C479AB"/>
    <w:rsid w:val="00C51B6E"/>
    <w:rsid w:val="00C533BB"/>
    <w:rsid w:val="00C533D1"/>
    <w:rsid w:val="00C54139"/>
    <w:rsid w:val="00C55325"/>
    <w:rsid w:val="00C5569B"/>
    <w:rsid w:val="00C57488"/>
    <w:rsid w:val="00C5788F"/>
    <w:rsid w:val="00C603C4"/>
    <w:rsid w:val="00C631E3"/>
    <w:rsid w:val="00C64B7B"/>
    <w:rsid w:val="00C669E7"/>
    <w:rsid w:val="00C67066"/>
    <w:rsid w:val="00C7113B"/>
    <w:rsid w:val="00C73834"/>
    <w:rsid w:val="00C7413F"/>
    <w:rsid w:val="00C74C29"/>
    <w:rsid w:val="00C75606"/>
    <w:rsid w:val="00C76248"/>
    <w:rsid w:val="00C7694B"/>
    <w:rsid w:val="00C800BD"/>
    <w:rsid w:val="00C81E71"/>
    <w:rsid w:val="00C827E0"/>
    <w:rsid w:val="00C82E92"/>
    <w:rsid w:val="00C876DD"/>
    <w:rsid w:val="00C91B9C"/>
    <w:rsid w:val="00C924EA"/>
    <w:rsid w:val="00C952CA"/>
    <w:rsid w:val="00C953B2"/>
    <w:rsid w:val="00C96A72"/>
    <w:rsid w:val="00C9729B"/>
    <w:rsid w:val="00CA1745"/>
    <w:rsid w:val="00CA1C76"/>
    <w:rsid w:val="00CA1F40"/>
    <w:rsid w:val="00CA280A"/>
    <w:rsid w:val="00CA315B"/>
    <w:rsid w:val="00CA54A7"/>
    <w:rsid w:val="00CB04A7"/>
    <w:rsid w:val="00CB1753"/>
    <w:rsid w:val="00CB521B"/>
    <w:rsid w:val="00CB552B"/>
    <w:rsid w:val="00CC00D8"/>
    <w:rsid w:val="00CC1F1A"/>
    <w:rsid w:val="00CC2C63"/>
    <w:rsid w:val="00CC308A"/>
    <w:rsid w:val="00CC5C27"/>
    <w:rsid w:val="00CC6376"/>
    <w:rsid w:val="00CC655A"/>
    <w:rsid w:val="00CD51AF"/>
    <w:rsid w:val="00CD566B"/>
    <w:rsid w:val="00CD67B3"/>
    <w:rsid w:val="00CE3462"/>
    <w:rsid w:val="00CE373D"/>
    <w:rsid w:val="00CF0562"/>
    <w:rsid w:val="00CF0CA2"/>
    <w:rsid w:val="00CF1B9A"/>
    <w:rsid w:val="00CF2221"/>
    <w:rsid w:val="00D019C9"/>
    <w:rsid w:val="00D043A7"/>
    <w:rsid w:val="00D11924"/>
    <w:rsid w:val="00D121A1"/>
    <w:rsid w:val="00D132A4"/>
    <w:rsid w:val="00D15489"/>
    <w:rsid w:val="00D15C2B"/>
    <w:rsid w:val="00D17AE2"/>
    <w:rsid w:val="00D205FF"/>
    <w:rsid w:val="00D21734"/>
    <w:rsid w:val="00D22BA9"/>
    <w:rsid w:val="00D23618"/>
    <w:rsid w:val="00D258AA"/>
    <w:rsid w:val="00D26468"/>
    <w:rsid w:val="00D32097"/>
    <w:rsid w:val="00D32CB4"/>
    <w:rsid w:val="00D34508"/>
    <w:rsid w:val="00D35E98"/>
    <w:rsid w:val="00D3620C"/>
    <w:rsid w:val="00D40B0B"/>
    <w:rsid w:val="00D43CA6"/>
    <w:rsid w:val="00D4768F"/>
    <w:rsid w:val="00D477B3"/>
    <w:rsid w:val="00D50863"/>
    <w:rsid w:val="00D518CA"/>
    <w:rsid w:val="00D53C43"/>
    <w:rsid w:val="00D55275"/>
    <w:rsid w:val="00D56465"/>
    <w:rsid w:val="00D565E3"/>
    <w:rsid w:val="00D56A5F"/>
    <w:rsid w:val="00D60A8B"/>
    <w:rsid w:val="00D63F57"/>
    <w:rsid w:val="00D64441"/>
    <w:rsid w:val="00D70F1F"/>
    <w:rsid w:val="00D72525"/>
    <w:rsid w:val="00D74E12"/>
    <w:rsid w:val="00D77A67"/>
    <w:rsid w:val="00D81F6F"/>
    <w:rsid w:val="00D82E74"/>
    <w:rsid w:val="00D82F0D"/>
    <w:rsid w:val="00D85539"/>
    <w:rsid w:val="00D860AF"/>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E65B1"/>
    <w:rsid w:val="00DF0630"/>
    <w:rsid w:val="00DF2ACA"/>
    <w:rsid w:val="00DF3DE7"/>
    <w:rsid w:val="00DF3E6B"/>
    <w:rsid w:val="00DF5AA7"/>
    <w:rsid w:val="00DF74DC"/>
    <w:rsid w:val="00E005F2"/>
    <w:rsid w:val="00E0108F"/>
    <w:rsid w:val="00E043CB"/>
    <w:rsid w:val="00E045D3"/>
    <w:rsid w:val="00E1349E"/>
    <w:rsid w:val="00E1451D"/>
    <w:rsid w:val="00E16784"/>
    <w:rsid w:val="00E20796"/>
    <w:rsid w:val="00E21216"/>
    <w:rsid w:val="00E2135F"/>
    <w:rsid w:val="00E240A6"/>
    <w:rsid w:val="00E2438D"/>
    <w:rsid w:val="00E24A3F"/>
    <w:rsid w:val="00E331C0"/>
    <w:rsid w:val="00E33E56"/>
    <w:rsid w:val="00E34134"/>
    <w:rsid w:val="00E34263"/>
    <w:rsid w:val="00E35947"/>
    <w:rsid w:val="00E36CB2"/>
    <w:rsid w:val="00E40E5C"/>
    <w:rsid w:val="00E40F04"/>
    <w:rsid w:val="00E4114E"/>
    <w:rsid w:val="00E4167D"/>
    <w:rsid w:val="00E42095"/>
    <w:rsid w:val="00E4685A"/>
    <w:rsid w:val="00E46AF8"/>
    <w:rsid w:val="00E47D4D"/>
    <w:rsid w:val="00E544B4"/>
    <w:rsid w:val="00E558C9"/>
    <w:rsid w:val="00E60309"/>
    <w:rsid w:val="00E62F7E"/>
    <w:rsid w:val="00E63B32"/>
    <w:rsid w:val="00E64E02"/>
    <w:rsid w:val="00E6616F"/>
    <w:rsid w:val="00E72911"/>
    <w:rsid w:val="00E735C3"/>
    <w:rsid w:val="00E75B95"/>
    <w:rsid w:val="00E76059"/>
    <w:rsid w:val="00E83735"/>
    <w:rsid w:val="00E84F34"/>
    <w:rsid w:val="00E852A2"/>
    <w:rsid w:val="00E87830"/>
    <w:rsid w:val="00E910F2"/>
    <w:rsid w:val="00E92C32"/>
    <w:rsid w:val="00E95697"/>
    <w:rsid w:val="00E95D22"/>
    <w:rsid w:val="00EA2B3C"/>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0C43"/>
    <w:rsid w:val="00EE126B"/>
    <w:rsid w:val="00EE4A85"/>
    <w:rsid w:val="00EE7973"/>
    <w:rsid w:val="00EF0AF6"/>
    <w:rsid w:val="00EF14AE"/>
    <w:rsid w:val="00EF2136"/>
    <w:rsid w:val="00EF3564"/>
    <w:rsid w:val="00EF3F7D"/>
    <w:rsid w:val="00F0507B"/>
    <w:rsid w:val="00F06A51"/>
    <w:rsid w:val="00F1021F"/>
    <w:rsid w:val="00F10C5C"/>
    <w:rsid w:val="00F117AC"/>
    <w:rsid w:val="00F120D3"/>
    <w:rsid w:val="00F124D1"/>
    <w:rsid w:val="00F13A97"/>
    <w:rsid w:val="00F151A0"/>
    <w:rsid w:val="00F15584"/>
    <w:rsid w:val="00F22F38"/>
    <w:rsid w:val="00F2300D"/>
    <w:rsid w:val="00F2498D"/>
    <w:rsid w:val="00F2538D"/>
    <w:rsid w:val="00F259D8"/>
    <w:rsid w:val="00F26244"/>
    <w:rsid w:val="00F26D58"/>
    <w:rsid w:val="00F270FD"/>
    <w:rsid w:val="00F27DEF"/>
    <w:rsid w:val="00F31234"/>
    <w:rsid w:val="00F31368"/>
    <w:rsid w:val="00F32EF1"/>
    <w:rsid w:val="00F33BD6"/>
    <w:rsid w:val="00F342CC"/>
    <w:rsid w:val="00F34820"/>
    <w:rsid w:val="00F40933"/>
    <w:rsid w:val="00F42E1E"/>
    <w:rsid w:val="00F444A9"/>
    <w:rsid w:val="00F51F15"/>
    <w:rsid w:val="00F53F32"/>
    <w:rsid w:val="00F558B4"/>
    <w:rsid w:val="00F55A37"/>
    <w:rsid w:val="00F611EB"/>
    <w:rsid w:val="00F63EF1"/>
    <w:rsid w:val="00F711E2"/>
    <w:rsid w:val="00F726B8"/>
    <w:rsid w:val="00F8408F"/>
    <w:rsid w:val="00F906EF"/>
    <w:rsid w:val="00F9288C"/>
    <w:rsid w:val="00F931FA"/>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C5D52"/>
    <w:rsid w:val="00FD1C75"/>
    <w:rsid w:val="00FD21BC"/>
    <w:rsid w:val="00FD304B"/>
    <w:rsid w:val="00FD4EAB"/>
    <w:rsid w:val="00FE588E"/>
    <w:rsid w:val="00FE5CDF"/>
    <w:rsid w:val="00FE6720"/>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uiPriority w:val="9"/>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uiPriority w:val="9"/>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uiPriority w:val="9"/>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uiPriority w:val="9"/>
    <w:qFormat/>
    <w:rsid w:val="00120D47"/>
    <w:pPr>
      <w:numPr>
        <w:ilvl w:val="3"/>
      </w:numPr>
      <w:outlineLvl w:val="3"/>
    </w:pPr>
    <w:rPr>
      <w:sz w:val="24"/>
      <w:szCs w:val="24"/>
    </w:rPr>
  </w:style>
  <w:style w:type="paragraph" w:styleId="Heading5">
    <w:name w:val="heading 5"/>
    <w:basedOn w:val="Heading4"/>
    <w:next w:val="Normal"/>
    <w:link w:val="Heading5Char"/>
    <w:uiPriority w:val="9"/>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uiPriority w:val="9"/>
    <w:qFormat/>
    <w:rsid w:val="00120D47"/>
    <w:pPr>
      <w:numPr>
        <w:ilvl w:val="7"/>
      </w:numPr>
      <w:outlineLvl w:val="7"/>
    </w:pPr>
  </w:style>
  <w:style w:type="paragraph" w:styleId="Heading9">
    <w:name w:val="heading 9"/>
    <w:basedOn w:val="Heading8"/>
    <w:next w:val="Normal"/>
    <w:link w:val="Heading9Char"/>
    <w:uiPriority w:val="9"/>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uiPriority w:val="99"/>
    <w:qFormat/>
    <w:rsid w:val="00740114"/>
    <w:pPr>
      <w:spacing w:after="0"/>
      <w:ind w:left="1260" w:hanging="1260"/>
    </w:pPr>
    <w:rPr>
      <w:rFonts w:eastAsia="MS Mincho"/>
      <w:szCs w:val="24"/>
      <w:lang w:val="en-GB" w:eastAsia="en-GB"/>
    </w:rPr>
  </w:style>
  <w:style w:type="character" w:customStyle="1" w:styleId="Doc-titleChar">
    <w:name w:val="Doc-title Char"/>
    <w:link w:val="Doc-title"/>
    <w:uiPriority w:val="99"/>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59"/>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Zchn">
    <w:name w:val="NO Zchn"/>
    <w:link w:val="NO"/>
    <w:rsid w:val="008E276D"/>
    <w:rPr>
      <w:rFonts w:ascii="Times New Roman" w:eastAsia="Times New Roman" w:hAnsi="Times New Roman"/>
      <w:lang w:eastAsia="en-US"/>
    </w:rPr>
  </w:style>
  <w:style w:type="paragraph" w:customStyle="1" w:styleId="EditorsNote">
    <w:name w:val="Editor's Note"/>
    <w:basedOn w:val="NO"/>
    <w:link w:val="EditorsNoteChar"/>
    <w:qFormat/>
    <w:rsid w:val="008E276D"/>
    <w:pPr>
      <w:ind w:left="1702" w:hanging="1418"/>
    </w:pPr>
    <w:rPr>
      <w:rFonts w:eastAsiaTheme="minorEastAsia"/>
      <w:color w:val="FF0000"/>
    </w:rPr>
  </w:style>
  <w:style w:type="character" w:customStyle="1" w:styleId="EditorsNoteChar">
    <w:name w:val="Editor's Note Char"/>
    <w:link w:val="EditorsNote"/>
    <w:rsid w:val="008E276D"/>
    <w:rPr>
      <w:rFonts w:ascii="Times New Roman" w:eastAsiaTheme="minorEastAsia" w:hAnsi="Times New Roman"/>
      <w:color w:val="FF0000"/>
      <w:lang w:eastAsia="en-US"/>
    </w:rPr>
  </w:style>
  <w:style w:type="paragraph" w:customStyle="1" w:styleId="TH">
    <w:name w:val="TH"/>
    <w:basedOn w:val="Normal"/>
    <w:link w:val="THChar"/>
    <w:qFormat/>
    <w:rsid w:val="008E276D"/>
    <w:pPr>
      <w:keepNext/>
      <w:keepLines/>
      <w:spacing w:before="60" w:after="180"/>
      <w:jc w:val="center"/>
    </w:pPr>
    <w:rPr>
      <w:rFonts w:eastAsiaTheme="minorEastAsia"/>
      <w:b/>
      <w:szCs w:val="20"/>
      <w:lang w:val="en-GB"/>
    </w:rPr>
  </w:style>
  <w:style w:type="character" w:customStyle="1" w:styleId="THChar">
    <w:name w:val="TH Char"/>
    <w:link w:val="TH"/>
    <w:qFormat/>
    <w:rsid w:val="008E276D"/>
    <w:rPr>
      <w:rFonts w:ascii="Arial" w:eastAsiaTheme="minorEastAsia" w:hAnsi="Arial"/>
      <w:b/>
      <w:lang w:eastAsia="en-US"/>
    </w:rPr>
  </w:style>
  <w:style w:type="paragraph" w:customStyle="1" w:styleId="TF">
    <w:name w:val="TF"/>
    <w:basedOn w:val="TH"/>
    <w:link w:val="TFChar"/>
    <w:qFormat/>
    <w:rsid w:val="008E276D"/>
    <w:pPr>
      <w:keepNext w:val="0"/>
      <w:spacing w:before="0" w:after="240"/>
    </w:pPr>
  </w:style>
  <w:style w:type="character" w:customStyle="1" w:styleId="TFChar">
    <w:name w:val="TF Char"/>
    <w:link w:val="TF"/>
    <w:qFormat/>
    <w:rsid w:val="008E276D"/>
    <w:rPr>
      <w:rFonts w:ascii="Arial" w:eastAsiaTheme="minorEastAsia" w:hAnsi="Arial"/>
      <w:b/>
      <w:lang w:eastAsia="en-US"/>
    </w:rPr>
  </w:style>
  <w:style w:type="paragraph" w:customStyle="1" w:styleId="B2">
    <w:name w:val="B2"/>
    <w:basedOn w:val="Normal"/>
    <w:link w:val="B2Char"/>
    <w:qFormat/>
    <w:rsid w:val="008E276D"/>
    <w:pPr>
      <w:spacing w:after="180"/>
      <w:ind w:left="851" w:hanging="284"/>
    </w:pPr>
    <w:rPr>
      <w:rFonts w:ascii="Times New Roman" w:eastAsiaTheme="minorEastAsia" w:hAnsi="Times New Roman"/>
      <w:szCs w:val="20"/>
      <w:lang w:val="en-GB"/>
    </w:rPr>
  </w:style>
  <w:style w:type="character" w:customStyle="1" w:styleId="B2Char">
    <w:name w:val="B2 Char"/>
    <w:link w:val="B2"/>
    <w:rsid w:val="008E276D"/>
    <w:rPr>
      <w:rFonts w:ascii="Times New Roman" w:eastAsiaTheme="minorEastAsia" w:hAnsi="Times New Roman"/>
      <w:lang w:eastAsia="en-US"/>
    </w:rPr>
  </w:style>
  <w:style w:type="paragraph" w:customStyle="1" w:styleId="TAL">
    <w:name w:val="TAL"/>
    <w:basedOn w:val="Normal"/>
    <w:link w:val="TALChar"/>
    <w:rsid w:val="00B65A8C"/>
    <w:pPr>
      <w:keepNext/>
      <w:keepLines/>
      <w:spacing w:after="0"/>
    </w:pPr>
    <w:rPr>
      <w:rFonts w:eastAsiaTheme="minorEastAsia"/>
      <w:sz w:val="18"/>
      <w:szCs w:val="20"/>
      <w:lang w:val="en-GB"/>
    </w:rPr>
  </w:style>
  <w:style w:type="character" w:customStyle="1" w:styleId="TALChar">
    <w:name w:val="TAL Char"/>
    <w:link w:val="TAL"/>
    <w:qFormat/>
    <w:rsid w:val="00B65A8C"/>
    <w:rPr>
      <w:rFonts w:ascii="Arial" w:eastAsiaTheme="minorEastAsia" w:hAnsi="Arial"/>
      <w:sz w:val="18"/>
      <w:lang w:eastAsia="en-US"/>
    </w:rPr>
  </w:style>
  <w:style w:type="paragraph" w:customStyle="1" w:styleId="TAH">
    <w:name w:val="TAH"/>
    <w:basedOn w:val="Normal"/>
    <w:link w:val="TAHCar"/>
    <w:rsid w:val="00B65A8C"/>
    <w:pPr>
      <w:keepNext/>
      <w:keepLines/>
      <w:spacing w:after="0"/>
      <w:jc w:val="center"/>
    </w:pPr>
    <w:rPr>
      <w:rFonts w:eastAsiaTheme="minorEastAsia"/>
      <w:b/>
      <w:sz w:val="18"/>
      <w:szCs w:val="20"/>
      <w:lang w:val="en-GB"/>
    </w:rPr>
  </w:style>
  <w:style w:type="character" w:customStyle="1" w:styleId="TAHCar">
    <w:name w:val="TAH Car"/>
    <w:link w:val="TAH"/>
    <w:rsid w:val="00B65A8C"/>
    <w:rPr>
      <w:rFonts w:ascii="Arial" w:eastAsiaTheme="minorEastAsia" w:hAnsi="Arial"/>
      <w:b/>
      <w:sz w:val="18"/>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E72911"/>
    <w:rPr>
      <w:rFonts w:ascii="Arial" w:hAnsi="Arial"/>
      <w:szCs w:val="22"/>
      <w:lang w:val="en-US" w:eastAsia="en-US"/>
    </w:rPr>
  </w:style>
  <w:style w:type="paragraph" w:customStyle="1" w:styleId="Agreement">
    <w:name w:val="Agreement"/>
    <w:basedOn w:val="Normal"/>
    <w:next w:val="Doc-text2"/>
    <w:uiPriority w:val="99"/>
    <w:qFormat/>
    <w:rsid w:val="008640A2"/>
    <w:pPr>
      <w:numPr>
        <w:numId w:val="13"/>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90211944">
      <w:bodyDiv w:val="1"/>
      <w:marLeft w:val="0"/>
      <w:marRight w:val="0"/>
      <w:marTop w:val="0"/>
      <w:marBottom w:val="0"/>
      <w:divBdr>
        <w:top w:val="none" w:sz="0" w:space="0" w:color="auto"/>
        <w:left w:val="none" w:sz="0" w:space="0" w:color="auto"/>
        <w:bottom w:val="none" w:sz="0" w:space="0" w:color="auto"/>
        <w:right w:val="none" w:sz="0" w:space="0" w:color="auto"/>
      </w:divBdr>
      <w:divsChild>
        <w:div w:id="158235096">
          <w:marLeft w:val="274"/>
          <w:marRight w:val="0"/>
          <w:marTop w:val="53"/>
          <w:marBottom w:val="0"/>
          <w:divBdr>
            <w:top w:val="none" w:sz="0" w:space="0" w:color="auto"/>
            <w:left w:val="none" w:sz="0" w:space="0" w:color="auto"/>
            <w:bottom w:val="none" w:sz="0" w:space="0" w:color="auto"/>
            <w:right w:val="none" w:sz="0" w:space="0" w:color="auto"/>
          </w:divBdr>
        </w:div>
        <w:div w:id="1507478523">
          <w:marLeft w:val="835"/>
          <w:marRight w:val="0"/>
          <w:marTop w:val="48"/>
          <w:marBottom w:val="0"/>
          <w:divBdr>
            <w:top w:val="none" w:sz="0" w:space="0" w:color="auto"/>
            <w:left w:val="none" w:sz="0" w:space="0" w:color="auto"/>
            <w:bottom w:val="none" w:sz="0" w:space="0" w:color="auto"/>
            <w:right w:val="none" w:sz="0" w:space="0" w:color="auto"/>
          </w:divBdr>
        </w:div>
        <w:div w:id="858660813">
          <w:marLeft w:val="835"/>
          <w:marRight w:val="0"/>
          <w:marTop w:val="48"/>
          <w:marBottom w:val="0"/>
          <w:divBdr>
            <w:top w:val="none" w:sz="0" w:space="0" w:color="auto"/>
            <w:left w:val="none" w:sz="0" w:space="0" w:color="auto"/>
            <w:bottom w:val="none" w:sz="0" w:space="0" w:color="auto"/>
            <w:right w:val="none" w:sz="0" w:space="0" w:color="auto"/>
          </w:divBdr>
        </w:div>
        <w:div w:id="936904234">
          <w:marLeft w:val="835"/>
          <w:marRight w:val="0"/>
          <w:marTop w:val="48"/>
          <w:marBottom w:val="0"/>
          <w:divBdr>
            <w:top w:val="none" w:sz="0" w:space="0" w:color="auto"/>
            <w:left w:val="none" w:sz="0" w:space="0" w:color="auto"/>
            <w:bottom w:val="none" w:sz="0" w:space="0" w:color="auto"/>
            <w:right w:val="none" w:sz="0" w:space="0" w:color="auto"/>
          </w:divBdr>
        </w:div>
        <w:div w:id="1031489868">
          <w:marLeft w:val="1411"/>
          <w:marRight w:val="0"/>
          <w:marTop w:val="48"/>
          <w:marBottom w:val="0"/>
          <w:divBdr>
            <w:top w:val="none" w:sz="0" w:space="0" w:color="auto"/>
            <w:left w:val="none" w:sz="0" w:space="0" w:color="auto"/>
            <w:bottom w:val="none" w:sz="0" w:space="0" w:color="auto"/>
            <w:right w:val="none" w:sz="0" w:space="0" w:color="auto"/>
          </w:divBdr>
        </w:div>
        <w:div w:id="2019699020">
          <w:marLeft w:val="1411"/>
          <w:marRight w:val="0"/>
          <w:marTop w:val="48"/>
          <w:marBottom w:val="0"/>
          <w:divBdr>
            <w:top w:val="none" w:sz="0" w:space="0" w:color="auto"/>
            <w:left w:val="none" w:sz="0" w:space="0" w:color="auto"/>
            <w:bottom w:val="none" w:sz="0" w:space="0" w:color="auto"/>
            <w:right w:val="none" w:sz="0" w:space="0" w:color="auto"/>
          </w:divBdr>
        </w:div>
        <w:div w:id="993683526">
          <w:marLeft w:val="1411"/>
          <w:marRight w:val="0"/>
          <w:marTop w:val="48"/>
          <w:marBottom w:val="0"/>
          <w:divBdr>
            <w:top w:val="none" w:sz="0" w:space="0" w:color="auto"/>
            <w:left w:val="none" w:sz="0" w:space="0" w:color="auto"/>
            <w:bottom w:val="none" w:sz="0" w:space="0" w:color="auto"/>
            <w:right w:val="none" w:sz="0" w:space="0" w:color="auto"/>
          </w:divBdr>
        </w:div>
        <w:div w:id="971249855">
          <w:marLeft w:val="1411"/>
          <w:marRight w:val="0"/>
          <w:marTop w:val="48"/>
          <w:marBottom w:val="0"/>
          <w:divBdr>
            <w:top w:val="none" w:sz="0" w:space="0" w:color="auto"/>
            <w:left w:val="none" w:sz="0" w:space="0" w:color="auto"/>
            <w:bottom w:val="none" w:sz="0" w:space="0" w:color="auto"/>
            <w:right w:val="none" w:sz="0" w:space="0" w:color="auto"/>
          </w:divBdr>
        </w:div>
        <w:div w:id="1316639507">
          <w:marLeft w:val="1411"/>
          <w:marRight w:val="0"/>
          <w:marTop w:val="48"/>
          <w:marBottom w:val="0"/>
          <w:divBdr>
            <w:top w:val="none" w:sz="0" w:space="0" w:color="auto"/>
            <w:left w:val="none" w:sz="0" w:space="0" w:color="auto"/>
            <w:bottom w:val="none" w:sz="0" w:space="0" w:color="auto"/>
            <w:right w:val="none" w:sz="0" w:space="0" w:color="auto"/>
          </w:divBdr>
        </w:div>
        <w:div w:id="843206467">
          <w:marLeft w:val="1411"/>
          <w:marRight w:val="0"/>
          <w:marTop w:val="48"/>
          <w:marBottom w:val="0"/>
          <w:divBdr>
            <w:top w:val="none" w:sz="0" w:space="0" w:color="auto"/>
            <w:left w:val="none" w:sz="0" w:space="0" w:color="auto"/>
            <w:bottom w:val="none" w:sz="0" w:space="0" w:color="auto"/>
            <w:right w:val="none" w:sz="0" w:space="0" w:color="auto"/>
          </w:divBdr>
        </w:div>
        <w:div w:id="1256010483">
          <w:marLeft w:val="1411"/>
          <w:marRight w:val="0"/>
          <w:marTop w:val="48"/>
          <w:marBottom w:val="0"/>
          <w:divBdr>
            <w:top w:val="none" w:sz="0" w:space="0" w:color="auto"/>
            <w:left w:val="none" w:sz="0" w:space="0" w:color="auto"/>
            <w:bottom w:val="none" w:sz="0" w:space="0" w:color="auto"/>
            <w:right w:val="none" w:sz="0" w:space="0" w:color="auto"/>
          </w:divBdr>
        </w:div>
        <w:div w:id="1970472963">
          <w:marLeft w:val="1411"/>
          <w:marRight w:val="0"/>
          <w:marTop w:val="48"/>
          <w:marBottom w:val="0"/>
          <w:divBdr>
            <w:top w:val="none" w:sz="0" w:space="0" w:color="auto"/>
            <w:left w:val="none" w:sz="0" w:space="0" w:color="auto"/>
            <w:bottom w:val="none" w:sz="0" w:space="0" w:color="auto"/>
            <w:right w:val="none" w:sz="0" w:space="0" w:color="auto"/>
          </w:divBdr>
        </w:div>
        <w:div w:id="1743134365">
          <w:marLeft w:val="1411"/>
          <w:marRight w:val="0"/>
          <w:marTop w:val="48"/>
          <w:marBottom w:val="0"/>
          <w:divBdr>
            <w:top w:val="none" w:sz="0" w:space="0" w:color="auto"/>
            <w:left w:val="none" w:sz="0" w:space="0" w:color="auto"/>
            <w:bottom w:val="none" w:sz="0" w:space="0" w:color="auto"/>
            <w:right w:val="none" w:sz="0" w:space="0" w:color="auto"/>
          </w:divBdr>
        </w:div>
        <w:div w:id="1642147667">
          <w:marLeft w:val="835"/>
          <w:marRight w:val="0"/>
          <w:marTop w:val="48"/>
          <w:marBottom w:val="0"/>
          <w:divBdr>
            <w:top w:val="none" w:sz="0" w:space="0" w:color="auto"/>
            <w:left w:val="none" w:sz="0" w:space="0" w:color="auto"/>
            <w:bottom w:val="none" w:sz="0" w:space="0" w:color="auto"/>
            <w:right w:val="none" w:sz="0" w:space="0" w:color="auto"/>
          </w:divBdr>
        </w:div>
        <w:div w:id="1085304850">
          <w:marLeft w:val="835"/>
          <w:marRight w:val="0"/>
          <w:marTop w:val="48"/>
          <w:marBottom w:val="0"/>
          <w:divBdr>
            <w:top w:val="none" w:sz="0" w:space="0" w:color="auto"/>
            <w:left w:val="none" w:sz="0" w:space="0" w:color="auto"/>
            <w:bottom w:val="none" w:sz="0" w:space="0" w:color="auto"/>
            <w:right w:val="none" w:sz="0" w:space="0" w:color="auto"/>
          </w:divBdr>
        </w:div>
        <w:div w:id="1773628538">
          <w:marLeft w:val="835"/>
          <w:marRight w:val="0"/>
          <w:marTop w:val="48"/>
          <w:marBottom w:val="0"/>
          <w:divBdr>
            <w:top w:val="none" w:sz="0" w:space="0" w:color="auto"/>
            <w:left w:val="none" w:sz="0" w:space="0" w:color="auto"/>
            <w:bottom w:val="none" w:sz="0" w:space="0" w:color="auto"/>
            <w:right w:val="none" w:sz="0" w:space="0" w:color="auto"/>
          </w:divBdr>
        </w:div>
        <w:div w:id="232740970">
          <w:marLeft w:val="835"/>
          <w:marRight w:val="0"/>
          <w:marTop w:val="48"/>
          <w:marBottom w:val="0"/>
          <w:divBdr>
            <w:top w:val="none" w:sz="0" w:space="0" w:color="auto"/>
            <w:left w:val="none" w:sz="0" w:space="0" w:color="auto"/>
            <w:bottom w:val="none" w:sz="0" w:space="0" w:color="auto"/>
            <w:right w:val="none" w:sz="0" w:space="0" w:color="auto"/>
          </w:divBdr>
        </w:div>
        <w:div w:id="1350638053">
          <w:marLeft w:val="274"/>
          <w:marRight w:val="0"/>
          <w:marTop w:val="53"/>
          <w:marBottom w:val="0"/>
          <w:divBdr>
            <w:top w:val="none" w:sz="0" w:space="0" w:color="auto"/>
            <w:left w:val="none" w:sz="0" w:space="0" w:color="auto"/>
            <w:bottom w:val="none" w:sz="0" w:space="0" w:color="auto"/>
            <w:right w:val="none" w:sz="0" w:space="0" w:color="auto"/>
          </w:divBdr>
        </w:div>
        <w:div w:id="1113746015">
          <w:marLeft w:val="835"/>
          <w:marRight w:val="0"/>
          <w:marTop w:val="48"/>
          <w:marBottom w:val="0"/>
          <w:divBdr>
            <w:top w:val="none" w:sz="0" w:space="0" w:color="auto"/>
            <w:left w:val="none" w:sz="0" w:space="0" w:color="auto"/>
            <w:bottom w:val="none" w:sz="0" w:space="0" w:color="auto"/>
            <w:right w:val="none" w:sz="0" w:space="0" w:color="auto"/>
          </w:divBdr>
        </w:div>
        <w:div w:id="901717863">
          <w:marLeft w:val="835"/>
          <w:marRight w:val="0"/>
          <w:marTop w:val="48"/>
          <w:marBottom w:val="0"/>
          <w:divBdr>
            <w:top w:val="none" w:sz="0" w:space="0" w:color="auto"/>
            <w:left w:val="none" w:sz="0" w:space="0" w:color="auto"/>
            <w:bottom w:val="none" w:sz="0" w:space="0" w:color="auto"/>
            <w:right w:val="none" w:sz="0" w:space="0" w:color="auto"/>
          </w:divBdr>
        </w:div>
        <w:div w:id="1868827759">
          <w:marLeft w:val="835"/>
          <w:marRight w:val="0"/>
          <w:marTop w:val="48"/>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44920293">
      <w:bodyDiv w:val="1"/>
      <w:marLeft w:val="0"/>
      <w:marRight w:val="0"/>
      <w:marTop w:val="0"/>
      <w:marBottom w:val="0"/>
      <w:divBdr>
        <w:top w:val="none" w:sz="0" w:space="0" w:color="auto"/>
        <w:left w:val="none" w:sz="0" w:space="0" w:color="auto"/>
        <w:bottom w:val="none" w:sz="0" w:space="0" w:color="auto"/>
        <w:right w:val="none" w:sz="0" w:space="0" w:color="auto"/>
      </w:divBdr>
    </w:div>
    <w:div w:id="1023171558">
      <w:bodyDiv w:val="1"/>
      <w:marLeft w:val="0"/>
      <w:marRight w:val="0"/>
      <w:marTop w:val="0"/>
      <w:marBottom w:val="0"/>
      <w:divBdr>
        <w:top w:val="none" w:sz="0" w:space="0" w:color="auto"/>
        <w:left w:val="none" w:sz="0" w:space="0" w:color="auto"/>
        <w:bottom w:val="none" w:sz="0" w:space="0" w:color="auto"/>
        <w:right w:val="none" w:sz="0" w:space="0" w:color="auto"/>
      </w:divBdr>
      <w:divsChild>
        <w:div w:id="912079188">
          <w:marLeft w:val="274"/>
          <w:marRight w:val="0"/>
          <w:marTop w:val="53"/>
          <w:marBottom w:val="0"/>
          <w:divBdr>
            <w:top w:val="none" w:sz="0" w:space="0" w:color="auto"/>
            <w:left w:val="none" w:sz="0" w:space="0" w:color="auto"/>
            <w:bottom w:val="none" w:sz="0" w:space="0" w:color="auto"/>
            <w:right w:val="none" w:sz="0" w:space="0" w:color="auto"/>
          </w:divBdr>
        </w:div>
        <w:div w:id="1427077910">
          <w:marLeft w:val="835"/>
          <w:marRight w:val="0"/>
          <w:marTop w:val="48"/>
          <w:marBottom w:val="0"/>
          <w:divBdr>
            <w:top w:val="none" w:sz="0" w:space="0" w:color="auto"/>
            <w:left w:val="none" w:sz="0" w:space="0" w:color="auto"/>
            <w:bottom w:val="none" w:sz="0" w:space="0" w:color="auto"/>
            <w:right w:val="none" w:sz="0" w:space="0" w:color="auto"/>
          </w:divBdr>
        </w:div>
        <w:div w:id="497161637">
          <w:marLeft w:val="835"/>
          <w:marRight w:val="0"/>
          <w:marTop w:val="48"/>
          <w:marBottom w:val="0"/>
          <w:divBdr>
            <w:top w:val="none" w:sz="0" w:space="0" w:color="auto"/>
            <w:left w:val="none" w:sz="0" w:space="0" w:color="auto"/>
            <w:bottom w:val="none" w:sz="0" w:space="0" w:color="auto"/>
            <w:right w:val="none" w:sz="0" w:space="0" w:color="auto"/>
          </w:divBdr>
        </w:div>
        <w:div w:id="1792479278">
          <w:marLeft w:val="835"/>
          <w:marRight w:val="0"/>
          <w:marTop w:val="48"/>
          <w:marBottom w:val="0"/>
          <w:divBdr>
            <w:top w:val="none" w:sz="0" w:space="0" w:color="auto"/>
            <w:left w:val="none" w:sz="0" w:space="0" w:color="auto"/>
            <w:bottom w:val="none" w:sz="0" w:space="0" w:color="auto"/>
            <w:right w:val="none" w:sz="0" w:space="0" w:color="auto"/>
          </w:divBdr>
        </w:div>
        <w:div w:id="1058407208">
          <w:marLeft w:val="1411"/>
          <w:marRight w:val="0"/>
          <w:marTop w:val="48"/>
          <w:marBottom w:val="0"/>
          <w:divBdr>
            <w:top w:val="none" w:sz="0" w:space="0" w:color="auto"/>
            <w:left w:val="none" w:sz="0" w:space="0" w:color="auto"/>
            <w:bottom w:val="none" w:sz="0" w:space="0" w:color="auto"/>
            <w:right w:val="none" w:sz="0" w:space="0" w:color="auto"/>
          </w:divBdr>
        </w:div>
        <w:div w:id="1370374156">
          <w:marLeft w:val="1411"/>
          <w:marRight w:val="0"/>
          <w:marTop w:val="48"/>
          <w:marBottom w:val="0"/>
          <w:divBdr>
            <w:top w:val="none" w:sz="0" w:space="0" w:color="auto"/>
            <w:left w:val="none" w:sz="0" w:space="0" w:color="auto"/>
            <w:bottom w:val="none" w:sz="0" w:space="0" w:color="auto"/>
            <w:right w:val="none" w:sz="0" w:space="0" w:color="auto"/>
          </w:divBdr>
        </w:div>
        <w:div w:id="147673748">
          <w:marLeft w:val="1411"/>
          <w:marRight w:val="0"/>
          <w:marTop w:val="48"/>
          <w:marBottom w:val="0"/>
          <w:divBdr>
            <w:top w:val="none" w:sz="0" w:space="0" w:color="auto"/>
            <w:left w:val="none" w:sz="0" w:space="0" w:color="auto"/>
            <w:bottom w:val="none" w:sz="0" w:space="0" w:color="auto"/>
            <w:right w:val="none" w:sz="0" w:space="0" w:color="auto"/>
          </w:divBdr>
        </w:div>
        <w:div w:id="1618295765">
          <w:marLeft w:val="1411"/>
          <w:marRight w:val="0"/>
          <w:marTop w:val="48"/>
          <w:marBottom w:val="0"/>
          <w:divBdr>
            <w:top w:val="none" w:sz="0" w:space="0" w:color="auto"/>
            <w:left w:val="none" w:sz="0" w:space="0" w:color="auto"/>
            <w:bottom w:val="none" w:sz="0" w:space="0" w:color="auto"/>
            <w:right w:val="none" w:sz="0" w:space="0" w:color="auto"/>
          </w:divBdr>
        </w:div>
        <w:div w:id="41248331">
          <w:marLeft w:val="1411"/>
          <w:marRight w:val="0"/>
          <w:marTop w:val="48"/>
          <w:marBottom w:val="0"/>
          <w:divBdr>
            <w:top w:val="none" w:sz="0" w:space="0" w:color="auto"/>
            <w:left w:val="none" w:sz="0" w:space="0" w:color="auto"/>
            <w:bottom w:val="none" w:sz="0" w:space="0" w:color="auto"/>
            <w:right w:val="none" w:sz="0" w:space="0" w:color="auto"/>
          </w:divBdr>
        </w:div>
        <w:div w:id="506554229">
          <w:marLeft w:val="1411"/>
          <w:marRight w:val="0"/>
          <w:marTop w:val="48"/>
          <w:marBottom w:val="0"/>
          <w:divBdr>
            <w:top w:val="none" w:sz="0" w:space="0" w:color="auto"/>
            <w:left w:val="none" w:sz="0" w:space="0" w:color="auto"/>
            <w:bottom w:val="none" w:sz="0" w:space="0" w:color="auto"/>
            <w:right w:val="none" w:sz="0" w:space="0" w:color="auto"/>
          </w:divBdr>
        </w:div>
        <w:div w:id="408163922">
          <w:marLeft w:val="1411"/>
          <w:marRight w:val="0"/>
          <w:marTop w:val="48"/>
          <w:marBottom w:val="0"/>
          <w:divBdr>
            <w:top w:val="none" w:sz="0" w:space="0" w:color="auto"/>
            <w:left w:val="none" w:sz="0" w:space="0" w:color="auto"/>
            <w:bottom w:val="none" w:sz="0" w:space="0" w:color="auto"/>
            <w:right w:val="none" w:sz="0" w:space="0" w:color="auto"/>
          </w:divBdr>
        </w:div>
        <w:div w:id="807093022">
          <w:marLeft w:val="1411"/>
          <w:marRight w:val="0"/>
          <w:marTop w:val="48"/>
          <w:marBottom w:val="0"/>
          <w:divBdr>
            <w:top w:val="none" w:sz="0" w:space="0" w:color="auto"/>
            <w:left w:val="none" w:sz="0" w:space="0" w:color="auto"/>
            <w:bottom w:val="none" w:sz="0" w:space="0" w:color="auto"/>
            <w:right w:val="none" w:sz="0" w:space="0" w:color="auto"/>
          </w:divBdr>
        </w:div>
        <w:div w:id="685130982">
          <w:marLeft w:val="1411"/>
          <w:marRight w:val="0"/>
          <w:marTop w:val="48"/>
          <w:marBottom w:val="0"/>
          <w:divBdr>
            <w:top w:val="none" w:sz="0" w:space="0" w:color="auto"/>
            <w:left w:val="none" w:sz="0" w:space="0" w:color="auto"/>
            <w:bottom w:val="none" w:sz="0" w:space="0" w:color="auto"/>
            <w:right w:val="none" w:sz="0" w:space="0" w:color="auto"/>
          </w:divBdr>
        </w:div>
        <w:div w:id="2019117071">
          <w:marLeft w:val="835"/>
          <w:marRight w:val="0"/>
          <w:marTop w:val="48"/>
          <w:marBottom w:val="0"/>
          <w:divBdr>
            <w:top w:val="none" w:sz="0" w:space="0" w:color="auto"/>
            <w:left w:val="none" w:sz="0" w:space="0" w:color="auto"/>
            <w:bottom w:val="none" w:sz="0" w:space="0" w:color="auto"/>
            <w:right w:val="none" w:sz="0" w:space="0" w:color="auto"/>
          </w:divBdr>
        </w:div>
        <w:div w:id="1501122257">
          <w:marLeft w:val="835"/>
          <w:marRight w:val="0"/>
          <w:marTop w:val="48"/>
          <w:marBottom w:val="0"/>
          <w:divBdr>
            <w:top w:val="none" w:sz="0" w:space="0" w:color="auto"/>
            <w:left w:val="none" w:sz="0" w:space="0" w:color="auto"/>
            <w:bottom w:val="none" w:sz="0" w:space="0" w:color="auto"/>
            <w:right w:val="none" w:sz="0" w:space="0" w:color="auto"/>
          </w:divBdr>
        </w:div>
        <w:div w:id="586888441">
          <w:marLeft w:val="835"/>
          <w:marRight w:val="0"/>
          <w:marTop w:val="48"/>
          <w:marBottom w:val="0"/>
          <w:divBdr>
            <w:top w:val="none" w:sz="0" w:space="0" w:color="auto"/>
            <w:left w:val="none" w:sz="0" w:space="0" w:color="auto"/>
            <w:bottom w:val="none" w:sz="0" w:space="0" w:color="auto"/>
            <w:right w:val="none" w:sz="0" w:space="0" w:color="auto"/>
          </w:divBdr>
        </w:div>
        <w:div w:id="1316302814">
          <w:marLeft w:val="835"/>
          <w:marRight w:val="0"/>
          <w:marTop w:val="48"/>
          <w:marBottom w:val="0"/>
          <w:divBdr>
            <w:top w:val="none" w:sz="0" w:space="0" w:color="auto"/>
            <w:left w:val="none" w:sz="0" w:space="0" w:color="auto"/>
            <w:bottom w:val="none" w:sz="0" w:space="0" w:color="auto"/>
            <w:right w:val="none" w:sz="0" w:space="0" w:color="auto"/>
          </w:divBdr>
        </w:div>
        <w:div w:id="572394355">
          <w:marLeft w:val="274"/>
          <w:marRight w:val="0"/>
          <w:marTop w:val="53"/>
          <w:marBottom w:val="0"/>
          <w:divBdr>
            <w:top w:val="none" w:sz="0" w:space="0" w:color="auto"/>
            <w:left w:val="none" w:sz="0" w:space="0" w:color="auto"/>
            <w:bottom w:val="none" w:sz="0" w:space="0" w:color="auto"/>
            <w:right w:val="none" w:sz="0" w:space="0" w:color="auto"/>
          </w:divBdr>
        </w:div>
        <w:div w:id="1719891229">
          <w:marLeft w:val="835"/>
          <w:marRight w:val="0"/>
          <w:marTop w:val="48"/>
          <w:marBottom w:val="0"/>
          <w:divBdr>
            <w:top w:val="none" w:sz="0" w:space="0" w:color="auto"/>
            <w:left w:val="none" w:sz="0" w:space="0" w:color="auto"/>
            <w:bottom w:val="none" w:sz="0" w:space="0" w:color="auto"/>
            <w:right w:val="none" w:sz="0" w:space="0" w:color="auto"/>
          </w:divBdr>
        </w:div>
        <w:div w:id="526799535">
          <w:marLeft w:val="835"/>
          <w:marRight w:val="0"/>
          <w:marTop w:val="48"/>
          <w:marBottom w:val="0"/>
          <w:divBdr>
            <w:top w:val="none" w:sz="0" w:space="0" w:color="auto"/>
            <w:left w:val="none" w:sz="0" w:space="0" w:color="auto"/>
            <w:bottom w:val="none" w:sz="0" w:space="0" w:color="auto"/>
            <w:right w:val="none" w:sz="0" w:space="0" w:color="auto"/>
          </w:divBdr>
        </w:div>
        <w:div w:id="462843616">
          <w:marLeft w:val="835"/>
          <w:marRight w:val="0"/>
          <w:marTop w:val="48"/>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10461022">
      <w:bodyDiv w:val="1"/>
      <w:marLeft w:val="0"/>
      <w:marRight w:val="0"/>
      <w:marTop w:val="0"/>
      <w:marBottom w:val="0"/>
      <w:divBdr>
        <w:top w:val="none" w:sz="0" w:space="0" w:color="auto"/>
        <w:left w:val="none" w:sz="0" w:space="0" w:color="auto"/>
        <w:bottom w:val="none" w:sz="0" w:space="0" w:color="auto"/>
        <w:right w:val="none" w:sz="0" w:space="0" w:color="auto"/>
      </w:divBdr>
    </w:div>
    <w:div w:id="1338338861">
      <w:bodyDiv w:val="1"/>
      <w:marLeft w:val="0"/>
      <w:marRight w:val="0"/>
      <w:marTop w:val="0"/>
      <w:marBottom w:val="0"/>
      <w:divBdr>
        <w:top w:val="none" w:sz="0" w:space="0" w:color="auto"/>
        <w:left w:val="none" w:sz="0" w:space="0" w:color="auto"/>
        <w:bottom w:val="none" w:sz="0" w:space="0" w:color="auto"/>
        <w:right w:val="none" w:sz="0" w:space="0" w:color="auto"/>
      </w:divBdr>
      <w:divsChild>
        <w:div w:id="67770725">
          <w:marLeft w:val="835"/>
          <w:marRight w:val="0"/>
          <w:marTop w:val="58"/>
          <w:marBottom w:val="0"/>
          <w:divBdr>
            <w:top w:val="none" w:sz="0" w:space="0" w:color="auto"/>
            <w:left w:val="none" w:sz="0" w:space="0" w:color="auto"/>
            <w:bottom w:val="none" w:sz="0" w:space="0" w:color="auto"/>
            <w:right w:val="none" w:sz="0" w:space="0" w:color="auto"/>
          </w:divBdr>
        </w:div>
      </w:divsChild>
    </w:div>
    <w:div w:id="1702045248">
      <w:bodyDiv w:val="1"/>
      <w:marLeft w:val="0"/>
      <w:marRight w:val="0"/>
      <w:marTop w:val="0"/>
      <w:marBottom w:val="0"/>
      <w:divBdr>
        <w:top w:val="none" w:sz="0" w:space="0" w:color="auto"/>
        <w:left w:val="none" w:sz="0" w:space="0" w:color="auto"/>
        <w:bottom w:val="none" w:sz="0" w:space="0" w:color="auto"/>
        <w:right w:val="none" w:sz="0" w:space="0" w:color="auto"/>
      </w:divBdr>
    </w:div>
    <w:div w:id="1722821568">
      <w:bodyDiv w:val="1"/>
      <w:marLeft w:val="0"/>
      <w:marRight w:val="0"/>
      <w:marTop w:val="0"/>
      <w:marBottom w:val="0"/>
      <w:divBdr>
        <w:top w:val="none" w:sz="0" w:space="0" w:color="auto"/>
        <w:left w:val="none" w:sz="0" w:space="0" w:color="auto"/>
        <w:bottom w:val="none" w:sz="0" w:space="0" w:color="auto"/>
        <w:right w:val="none" w:sz="0" w:space="0" w:color="auto"/>
      </w:divBdr>
      <w:divsChild>
        <w:div w:id="351346348">
          <w:marLeft w:val="274"/>
          <w:marRight w:val="0"/>
          <w:marTop w:val="53"/>
          <w:marBottom w:val="0"/>
          <w:divBdr>
            <w:top w:val="none" w:sz="0" w:space="0" w:color="auto"/>
            <w:left w:val="none" w:sz="0" w:space="0" w:color="auto"/>
            <w:bottom w:val="none" w:sz="0" w:space="0" w:color="auto"/>
            <w:right w:val="none" w:sz="0" w:space="0" w:color="auto"/>
          </w:divBdr>
        </w:div>
        <w:div w:id="1369406263">
          <w:marLeft w:val="835"/>
          <w:marRight w:val="0"/>
          <w:marTop w:val="48"/>
          <w:marBottom w:val="0"/>
          <w:divBdr>
            <w:top w:val="none" w:sz="0" w:space="0" w:color="auto"/>
            <w:left w:val="none" w:sz="0" w:space="0" w:color="auto"/>
            <w:bottom w:val="none" w:sz="0" w:space="0" w:color="auto"/>
            <w:right w:val="none" w:sz="0" w:space="0" w:color="auto"/>
          </w:divBdr>
        </w:div>
        <w:div w:id="40447165">
          <w:marLeft w:val="835"/>
          <w:marRight w:val="0"/>
          <w:marTop w:val="48"/>
          <w:marBottom w:val="0"/>
          <w:divBdr>
            <w:top w:val="none" w:sz="0" w:space="0" w:color="auto"/>
            <w:left w:val="none" w:sz="0" w:space="0" w:color="auto"/>
            <w:bottom w:val="none" w:sz="0" w:space="0" w:color="auto"/>
            <w:right w:val="none" w:sz="0" w:space="0" w:color="auto"/>
          </w:divBdr>
        </w:div>
        <w:div w:id="176115104">
          <w:marLeft w:val="835"/>
          <w:marRight w:val="0"/>
          <w:marTop w:val="48"/>
          <w:marBottom w:val="0"/>
          <w:divBdr>
            <w:top w:val="none" w:sz="0" w:space="0" w:color="auto"/>
            <w:left w:val="none" w:sz="0" w:space="0" w:color="auto"/>
            <w:bottom w:val="none" w:sz="0" w:space="0" w:color="auto"/>
            <w:right w:val="none" w:sz="0" w:space="0" w:color="auto"/>
          </w:divBdr>
        </w:div>
        <w:div w:id="1123691325">
          <w:marLeft w:val="1411"/>
          <w:marRight w:val="0"/>
          <w:marTop w:val="48"/>
          <w:marBottom w:val="0"/>
          <w:divBdr>
            <w:top w:val="none" w:sz="0" w:space="0" w:color="auto"/>
            <w:left w:val="none" w:sz="0" w:space="0" w:color="auto"/>
            <w:bottom w:val="none" w:sz="0" w:space="0" w:color="auto"/>
            <w:right w:val="none" w:sz="0" w:space="0" w:color="auto"/>
          </w:divBdr>
        </w:div>
        <w:div w:id="1261841792">
          <w:marLeft w:val="1411"/>
          <w:marRight w:val="0"/>
          <w:marTop w:val="48"/>
          <w:marBottom w:val="0"/>
          <w:divBdr>
            <w:top w:val="none" w:sz="0" w:space="0" w:color="auto"/>
            <w:left w:val="none" w:sz="0" w:space="0" w:color="auto"/>
            <w:bottom w:val="none" w:sz="0" w:space="0" w:color="auto"/>
            <w:right w:val="none" w:sz="0" w:space="0" w:color="auto"/>
          </w:divBdr>
        </w:div>
        <w:div w:id="433785561">
          <w:marLeft w:val="1411"/>
          <w:marRight w:val="0"/>
          <w:marTop w:val="48"/>
          <w:marBottom w:val="0"/>
          <w:divBdr>
            <w:top w:val="none" w:sz="0" w:space="0" w:color="auto"/>
            <w:left w:val="none" w:sz="0" w:space="0" w:color="auto"/>
            <w:bottom w:val="none" w:sz="0" w:space="0" w:color="auto"/>
            <w:right w:val="none" w:sz="0" w:space="0" w:color="auto"/>
          </w:divBdr>
        </w:div>
        <w:div w:id="1873181245">
          <w:marLeft w:val="1411"/>
          <w:marRight w:val="0"/>
          <w:marTop w:val="48"/>
          <w:marBottom w:val="0"/>
          <w:divBdr>
            <w:top w:val="none" w:sz="0" w:space="0" w:color="auto"/>
            <w:left w:val="none" w:sz="0" w:space="0" w:color="auto"/>
            <w:bottom w:val="none" w:sz="0" w:space="0" w:color="auto"/>
            <w:right w:val="none" w:sz="0" w:space="0" w:color="auto"/>
          </w:divBdr>
        </w:div>
        <w:div w:id="437140708">
          <w:marLeft w:val="1411"/>
          <w:marRight w:val="0"/>
          <w:marTop w:val="48"/>
          <w:marBottom w:val="0"/>
          <w:divBdr>
            <w:top w:val="none" w:sz="0" w:space="0" w:color="auto"/>
            <w:left w:val="none" w:sz="0" w:space="0" w:color="auto"/>
            <w:bottom w:val="none" w:sz="0" w:space="0" w:color="auto"/>
            <w:right w:val="none" w:sz="0" w:space="0" w:color="auto"/>
          </w:divBdr>
        </w:div>
        <w:div w:id="927735319">
          <w:marLeft w:val="1411"/>
          <w:marRight w:val="0"/>
          <w:marTop w:val="48"/>
          <w:marBottom w:val="0"/>
          <w:divBdr>
            <w:top w:val="none" w:sz="0" w:space="0" w:color="auto"/>
            <w:left w:val="none" w:sz="0" w:space="0" w:color="auto"/>
            <w:bottom w:val="none" w:sz="0" w:space="0" w:color="auto"/>
            <w:right w:val="none" w:sz="0" w:space="0" w:color="auto"/>
          </w:divBdr>
        </w:div>
        <w:div w:id="511382156">
          <w:marLeft w:val="1411"/>
          <w:marRight w:val="0"/>
          <w:marTop w:val="48"/>
          <w:marBottom w:val="0"/>
          <w:divBdr>
            <w:top w:val="none" w:sz="0" w:space="0" w:color="auto"/>
            <w:left w:val="none" w:sz="0" w:space="0" w:color="auto"/>
            <w:bottom w:val="none" w:sz="0" w:space="0" w:color="auto"/>
            <w:right w:val="none" w:sz="0" w:space="0" w:color="auto"/>
          </w:divBdr>
        </w:div>
        <w:div w:id="1726682393">
          <w:marLeft w:val="1411"/>
          <w:marRight w:val="0"/>
          <w:marTop w:val="48"/>
          <w:marBottom w:val="0"/>
          <w:divBdr>
            <w:top w:val="none" w:sz="0" w:space="0" w:color="auto"/>
            <w:left w:val="none" w:sz="0" w:space="0" w:color="auto"/>
            <w:bottom w:val="none" w:sz="0" w:space="0" w:color="auto"/>
            <w:right w:val="none" w:sz="0" w:space="0" w:color="auto"/>
          </w:divBdr>
        </w:div>
        <w:div w:id="1713116056">
          <w:marLeft w:val="1411"/>
          <w:marRight w:val="0"/>
          <w:marTop w:val="48"/>
          <w:marBottom w:val="0"/>
          <w:divBdr>
            <w:top w:val="none" w:sz="0" w:space="0" w:color="auto"/>
            <w:left w:val="none" w:sz="0" w:space="0" w:color="auto"/>
            <w:bottom w:val="none" w:sz="0" w:space="0" w:color="auto"/>
            <w:right w:val="none" w:sz="0" w:space="0" w:color="auto"/>
          </w:divBdr>
        </w:div>
        <w:div w:id="1382943630">
          <w:marLeft w:val="835"/>
          <w:marRight w:val="0"/>
          <w:marTop w:val="48"/>
          <w:marBottom w:val="0"/>
          <w:divBdr>
            <w:top w:val="none" w:sz="0" w:space="0" w:color="auto"/>
            <w:left w:val="none" w:sz="0" w:space="0" w:color="auto"/>
            <w:bottom w:val="none" w:sz="0" w:space="0" w:color="auto"/>
            <w:right w:val="none" w:sz="0" w:space="0" w:color="auto"/>
          </w:divBdr>
        </w:div>
        <w:div w:id="380861728">
          <w:marLeft w:val="835"/>
          <w:marRight w:val="0"/>
          <w:marTop w:val="48"/>
          <w:marBottom w:val="0"/>
          <w:divBdr>
            <w:top w:val="none" w:sz="0" w:space="0" w:color="auto"/>
            <w:left w:val="none" w:sz="0" w:space="0" w:color="auto"/>
            <w:bottom w:val="none" w:sz="0" w:space="0" w:color="auto"/>
            <w:right w:val="none" w:sz="0" w:space="0" w:color="auto"/>
          </w:divBdr>
        </w:div>
        <w:div w:id="1519587694">
          <w:marLeft w:val="835"/>
          <w:marRight w:val="0"/>
          <w:marTop w:val="48"/>
          <w:marBottom w:val="0"/>
          <w:divBdr>
            <w:top w:val="none" w:sz="0" w:space="0" w:color="auto"/>
            <w:left w:val="none" w:sz="0" w:space="0" w:color="auto"/>
            <w:bottom w:val="none" w:sz="0" w:space="0" w:color="auto"/>
            <w:right w:val="none" w:sz="0" w:space="0" w:color="auto"/>
          </w:divBdr>
        </w:div>
        <w:div w:id="140510631">
          <w:marLeft w:val="835"/>
          <w:marRight w:val="0"/>
          <w:marTop w:val="48"/>
          <w:marBottom w:val="0"/>
          <w:divBdr>
            <w:top w:val="none" w:sz="0" w:space="0" w:color="auto"/>
            <w:left w:val="none" w:sz="0" w:space="0" w:color="auto"/>
            <w:bottom w:val="none" w:sz="0" w:space="0" w:color="auto"/>
            <w:right w:val="none" w:sz="0" w:space="0" w:color="auto"/>
          </w:divBdr>
        </w:div>
        <w:div w:id="768815584">
          <w:marLeft w:val="274"/>
          <w:marRight w:val="0"/>
          <w:marTop w:val="53"/>
          <w:marBottom w:val="0"/>
          <w:divBdr>
            <w:top w:val="none" w:sz="0" w:space="0" w:color="auto"/>
            <w:left w:val="none" w:sz="0" w:space="0" w:color="auto"/>
            <w:bottom w:val="none" w:sz="0" w:space="0" w:color="auto"/>
            <w:right w:val="none" w:sz="0" w:space="0" w:color="auto"/>
          </w:divBdr>
        </w:div>
        <w:div w:id="1311203707">
          <w:marLeft w:val="835"/>
          <w:marRight w:val="0"/>
          <w:marTop w:val="48"/>
          <w:marBottom w:val="0"/>
          <w:divBdr>
            <w:top w:val="none" w:sz="0" w:space="0" w:color="auto"/>
            <w:left w:val="none" w:sz="0" w:space="0" w:color="auto"/>
            <w:bottom w:val="none" w:sz="0" w:space="0" w:color="auto"/>
            <w:right w:val="none" w:sz="0" w:space="0" w:color="auto"/>
          </w:divBdr>
        </w:div>
        <w:div w:id="2035374770">
          <w:marLeft w:val="835"/>
          <w:marRight w:val="0"/>
          <w:marTop w:val="48"/>
          <w:marBottom w:val="0"/>
          <w:divBdr>
            <w:top w:val="none" w:sz="0" w:space="0" w:color="auto"/>
            <w:left w:val="none" w:sz="0" w:space="0" w:color="auto"/>
            <w:bottom w:val="none" w:sz="0" w:space="0" w:color="auto"/>
            <w:right w:val="none" w:sz="0" w:space="0" w:color="auto"/>
          </w:divBdr>
        </w:div>
        <w:div w:id="1099181999">
          <w:marLeft w:val="835"/>
          <w:marRight w:val="0"/>
          <w:marTop w:val="48"/>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29990029">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sa/WG2_Arch/TSGS2_142e_Electronic/Docs/S2-200923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23_series/23.757/23757-12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2-e/Docs/R2-2011271.zip" TargetMode="External"/><Relationship Id="rId5" Type="http://schemas.openxmlformats.org/officeDocument/2006/relationships/webSettings" Target="webSettings.xml"/><Relationship Id="rId15" Type="http://schemas.openxmlformats.org/officeDocument/2006/relationships/hyperlink" Target="https://www.3gpp.org/ftp/tsg_ran/WG2_RL2/TSGR2_113-e/Docs/R2-2101736.zip" TargetMode="External"/><Relationship Id="rId10" Type="http://schemas.openxmlformats.org/officeDocument/2006/relationships/hyperlink" Target="https://www.3gpp.org/ftp/tsg_ran/WG2_RL2//TSGR2_112-e/Docs/R2-2011022.zip" TargetMode="External"/><Relationship Id="rId4" Type="http://schemas.openxmlformats.org/officeDocument/2006/relationships/settings" Target="settings.xml"/><Relationship Id="rId9" Type="http://schemas.openxmlformats.org/officeDocument/2006/relationships/hyperlink" Target="https://www.3gpp.org/ftp/tsg_ran/TSG_RAN//TSGR_90e/Docs/RP-202625.zip" TargetMode="External"/><Relationship Id="rId14" Type="http://schemas.openxmlformats.org/officeDocument/2006/relationships/hyperlink" Target="https://www.3gpp.org/ftp/tsg_ran/WG2_RL2/TSGR2_113-e/Docs/R2-21011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0C6E8-4B46-44F2-9215-F7EC5F25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1989</Words>
  <Characters>11341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7</cp:revision>
  <cp:lastPrinted>2009-10-21T14:47:00Z</cp:lastPrinted>
  <dcterms:created xsi:type="dcterms:W3CDTF">2021-01-14T16:28:00Z</dcterms:created>
  <dcterms:modified xsi:type="dcterms:W3CDTF">2021-01-15T06:39:00Z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